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480D"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03A068" w14:textId="77777777" w:rsidR="00E342DA" w:rsidRDefault="00E342DA" w:rsidP="00E342DA">
      <w:pPr>
        <w:pStyle w:val="paragraph"/>
        <w:spacing w:before="0" w:beforeAutospacing="0" w:after="0" w:afterAutospacing="0"/>
        <w:textAlignment w:val="baseline"/>
        <w:rPr>
          <w:rStyle w:val="normaltextrun"/>
          <w:rFonts w:ascii="Arial" w:hAnsi="Arial" w:cs="Arial"/>
          <w:sz w:val="22"/>
          <w:szCs w:val="22"/>
        </w:rPr>
      </w:pPr>
    </w:p>
    <w:p w14:paraId="10ED0C0E" w14:textId="533C07CA" w:rsidR="005752E0" w:rsidRPr="00B32798" w:rsidRDefault="00785307" w:rsidP="00E342DA">
      <w:pPr>
        <w:pStyle w:val="paragraph"/>
        <w:spacing w:before="0" w:beforeAutospacing="0" w:after="0" w:afterAutospacing="0"/>
        <w:ind w:left="2832" w:firstLine="708"/>
        <w:textAlignment w:val="baseline"/>
        <w:rPr>
          <w:rStyle w:val="normaltextrun"/>
          <w:rFonts w:ascii="Arial" w:hAnsi="Arial" w:cs="Arial"/>
          <w:color w:val="002060"/>
          <w:sz w:val="22"/>
          <w:szCs w:val="22"/>
        </w:rPr>
      </w:pPr>
      <w:r w:rsidRPr="00B32798">
        <w:rPr>
          <w:rStyle w:val="normaltextrun"/>
          <w:rFonts w:ascii="Arial" w:hAnsi="Arial" w:cs="Arial"/>
          <w:color w:val="002060"/>
          <w:sz w:val="22"/>
          <w:szCs w:val="22"/>
        </w:rPr>
        <w:t>XX KOMMUNE</w:t>
      </w:r>
    </w:p>
    <w:p w14:paraId="5DC932DB" w14:textId="24A6AE62" w:rsidR="00785307" w:rsidRPr="00B32798" w:rsidRDefault="00B06A53" w:rsidP="0023681D">
      <w:pPr>
        <w:pStyle w:val="paragraph"/>
        <w:spacing w:before="0" w:beforeAutospacing="0" w:after="0" w:afterAutospacing="0"/>
        <w:textAlignment w:val="baseline"/>
        <w:rPr>
          <w:rStyle w:val="normaltextrun"/>
          <w:rFonts w:ascii="Arial" w:hAnsi="Arial" w:cs="Arial"/>
          <w:color w:val="002060"/>
          <w:sz w:val="22"/>
          <w:szCs w:val="22"/>
        </w:rPr>
      </w:pPr>
      <w:r>
        <w:rPr>
          <w:rStyle w:val="normaltextrun"/>
          <w:rFonts w:ascii="Arial" w:hAnsi="Arial" w:cs="Arial"/>
          <w:color w:val="002060"/>
          <w:sz w:val="22"/>
          <w:szCs w:val="22"/>
        </w:rPr>
        <w:t>_______________________________________________________________________</w:t>
      </w:r>
    </w:p>
    <w:p w14:paraId="5022FFEE"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11D4D0D"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882A9E" w14:textId="77777777" w:rsidR="006978AA" w:rsidRDefault="006978AA" w:rsidP="00E342DA">
      <w:pPr>
        <w:pStyle w:val="paragraph"/>
        <w:spacing w:before="0" w:beforeAutospacing="0" w:after="0" w:afterAutospacing="0"/>
        <w:textAlignment w:val="baseline"/>
        <w:rPr>
          <w:rFonts w:ascii="Arial" w:hAnsi="Arial" w:cs="Arial"/>
          <w:noProof/>
          <w:color w:val="002060"/>
          <w:sz w:val="22"/>
          <w:szCs w:val="22"/>
        </w:rPr>
      </w:pPr>
    </w:p>
    <w:p w14:paraId="62CCE712" w14:textId="500975F4" w:rsidR="00785307" w:rsidRDefault="00785307" w:rsidP="00E342DA">
      <w:pPr>
        <w:pStyle w:val="paragraph"/>
        <w:spacing w:before="0" w:beforeAutospacing="0" w:after="0" w:afterAutospacing="0"/>
        <w:textAlignment w:val="baseline"/>
        <w:rPr>
          <w:rStyle w:val="normaltextrun"/>
          <w:rFonts w:ascii="Arial" w:hAnsi="Arial" w:cs="Arial"/>
          <w:color w:val="002060"/>
          <w:sz w:val="22"/>
          <w:szCs w:val="22"/>
        </w:rPr>
      </w:pPr>
    </w:p>
    <w:p w14:paraId="3C37D1AD" w14:textId="77777777" w:rsidR="006978AA"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6397827E" w14:textId="77777777" w:rsidR="006978AA" w:rsidRPr="00B32798"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1A7F8EC0" w14:textId="77777777" w:rsidR="00785307"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73007C73"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74CDBD74"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125DBC57" w14:textId="52F5EA80" w:rsidR="002C2231" w:rsidRDefault="009B4F2E" w:rsidP="0023681D">
      <w:pPr>
        <w:pStyle w:val="paragraph"/>
        <w:spacing w:before="0" w:beforeAutospacing="0" w:after="0" w:afterAutospacing="0"/>
        <w:textAlignment w:val="baseline"/>
        <w:rPr>
          <w:rStyle w:val="normaltextrun"/>
          <w:rFonts w:ascii="Arial" w:hAnsi="Arial" w:cs="Arial"/>
          <w:color w:val="002060"/>
          <w:sz w:val="22"/>
          <w:szCs w:val="22"/>
        </w:rPr>
      </w:pPr>
      <w:r>
        <w:rPr>
          <w:rFonts w:ascii="Arial" w:hAnsi="Arial" w:cs="Arial"/>
          <w:noProof/>
          <w:color w:val="002060"/>
          <w:sz w:val="22"/>
          <w:szCs w:val="22"/>
        </w:rPr>
        <w:drawing>
          <wp:inline distT="0" distB="0" distL="0" distR="0" wp14:anchorId="3F3200E6" wp14:editId="2460EDD4">
            <wp:extent cx="5760720" cy="3240405"/>
            <wp:effectExtent l="0" t="0" r="0" b="0"/>
            <wp:docPr id="7" name="Bilde 7" descr="Hvitt puslespill med én rød bri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Hvitt puslespill med én rød brikk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2A324CEA"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B591925"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5888AED"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4A13B4"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4C4155F1" w14:textId="0FEC49C2" w:rsidR="00785307" w:rsidRPr="00B06A53" w:rsidRDefault="009527CA" w:rsidP="007305C0">
      <w:pPr>
        <w:pStyle w:val="paragraph"/>
        <w:spacing w:before="0" w:beforeAutospacing="0" w:after="0" w:afterAutospacing="0"/>
        <w:jc w:val="center"/>
        <w:textAlignment w:val="baseline"/>
        <w:rPr>
          <w:rStyle w:val="normaltextrun"/>
          <w:rFonts w:ascii="Arial" w:hAnsi="Arial" w:cs="Arial"/>
          <w:color w:val="002060"/>
          <w:sz w:val="44"/>
          <w:szCs w:val="44"/>
        </w:rPr>
      </w:pPr>
      <w:r>
        <w:rPr>
          <w:rStyle w:val="normaltextrun"/>
          <w:rFonts w:ascii="Arial" w:hAnsi="Arial" w:cs="Arial"/>
          <w:color w:val="002060"/>
          <w:sz w:val="44"/>
          <w:szCs w:val="44"/>
        </w:rPr>
        <w:t>BEREDSKAPS</w:t>
      </w:r>
      <w:r w:rsidR="00076D72" w:rsidRPr="00B06A53">
        <w:rPr>
          <w:rStyle w:val="normaltextrun"/>
          <w:rFonts w:ascii="Arial" w:hAnsi="Arial" w:cs="Arial"/>
          <w:color w:val="002060"/>
          <w:sz w:val="44"/>
          <w:szCs w:val="44"/>
        </w:rPr>
        <w:t>ANALYSE FOR 20XX</w:t>
      </w:r>
    </w:p>
    <w:p w14:paraId="75EEFC9E"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0B8CF79"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16BD1FE" w14:textId="77777777" w:rsidR="005752E0" w:rsidRPr="00B32798" w:rsidRDefault="005752E0" w:rsidP="0023681D">
      <w:pPr>
        <w:pStyle w:val="paragraph"/>
        <w:spacing w:before="0" w:beforeAutospacing="0" w:after="0" w:afterAutospacing="0"/>
        <w:textAlignment w:val="baseline"/>
        <w:rPr>
          <w:rStyle w:val="normaltextrun"/>
          <w:rFonts w:ascii="Arial" w:hAnsi="Arial" w:cs="Arial"/>
          <w:color w:val="002060"/>
          <w:sz w:val="22"/>
          <w:szCs w:val="22"/>
        </w:rPr>
      </w:pPr>
    </w:p>
    <w:p w14:paraId="1317B000"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DF986CA"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93A141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9878A7"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AD8B744"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75E3A958"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F52E0B8"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0BACE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629A7E2"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6BB1397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1FEAB1E"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142D699"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3BEA2A"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26C7A76"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sdt>
      <w:sdtPr>
        <w:rPr>
          <w:rFonts w:asciiTheme="minorHAnsi" w:eastAsiaTheme="minorHAnsi" w:hAnsiTheme="minorHAnsi" w:cstheme="minorBidi"/>
          <w:color w:val="auto"/>
          <w:sz w:val="22"/>
          <w:szCs w:val="22"/>
          <w:lang w:eastAsia="en-US"/>
        </w:rPr>
        <w:id w:val="-1815959"/>
        <w:docPartObj>
          <w:docPartGallery w:val="Table of Contents"/>
          <w:docPartUnique/>
        </w:docPartObj>
      </w:sdtPr>
      <w:sdtEndPr>
        <w:rPr>
          <w:b/>
          <w:bCs/>
        </w:rPr>
      </w:sdtEndPr>
      <w:sdtContent>
        <w:p w14:paraId="6DE321A2" w14:textId="58EFBB57" w:rsidR="007C0303" w:rsidRDefault="007C0303">
          <w:pPr>
            <w:pStyle w:val="Overskriftforinnholdsfortegnelse"/>
          </w:pPr>
          <w:r>
            <w:t>Innhold</w:t>
          </w:r>
        </w:p>
        <w:p w14:paraId="3A043DEA" w14:textId="44D24809" w:rsidR="00DC5F8D" w:rsidRDefault="007C0303">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48298415" w:history="1">
            <w:r w:rsidR="00DC5F8D" w:rsidRPr="00071A08">
              <w:rPr>
                <w:rStyle w:val="Hyperkobling"/>
                <w:noProof/>
              </w:rPr>
              <w:t>1. Rammer for beredskapsanalysen</w:t>
            </w:r>
            <w:r w:rsidR="00DC5F8D">
              <w:rPr>
                <w:noProof/>
                <w:webHidden/>
              </w:rPr>
              <w:tab/>
            </w:r>
            <w:r w:rsidR="00DC5F8D">
              <w:rPr>
                <w:noProof/>
                <w:webHidden/>
              </w:rPr>
              <w:fldChar w:fldCharType="begin"/>
            </w:r>
            <w:r w:rsidR="00DC5F8D">
              <w:rPr>
                <w:noProof/>
                <w:webHidden/>
              </w:rPr>
              <w:instrText xml:space="preserve"> PAGEREF _Toc148298415 \h </w:instrText>
            </w:r>
            <w:r w:rsidR="00DC5F8D">
              <w:rPr>
                <w:noProof/>
                <w:webHidden/>
              </w:rPr>
            </w:r>
            <w:r w:rsidR="00DC5F8D">
              <w:rPr>
                <w:noProof/>
                <w:webHidden/>
              </w:rPr>
              <w:fldChar w:fldCharType="separate"/>
            </w:r>
            <w:r w:rsidR="00DC5F8D">
              <w:rPr>
                <w:noProof/>
                <w:webHidden/>
              </w:rPr>
              <w:t>3</w:t>
            </w:r>
            <w:r w:rsidR="00DC5F8D">
              <w:rPr>
                <w:noProof/>
                <w:webHidden/>
              </w:rPr>
              <w:fldChar w:fldCharType="end"/>
            </w:r>
          </w:hyperlink>
        </w:p>
        <w:p w14:paraId="4FC7FF9E" w14:textId="4F2BCB1E" w:rsidR="00DC5F8D" w:rsidRDefault="00CF0900">
          <w:pPr>
            <w:pStyle w:val="INNH2"/>
            <w:rPr>
              <w:rFonts w:eastAsiaTheme="minorEastAsia"/>
              <w:noProof/>
              <w:lang w:eastAsia="nb-NO"/>
            </w:rPr>
          </w:pPr>
          <w:hyperlink w:anchor="_Toc148298416" w:history="1">
            <w:r w:rsidR="00DC5F8D" w:rsidRPr="00071A08">
              <w:rPr>
                <w:rStyle w:val="Hyperkobling"/>
                <w:noProof/>
              </w:rPr>
              <w:t>1.1. Formålet med beredskapsanalysen</w:t>
            </w:r>
            <w:r w:rsidR="00DC5F8D">
              <w:rPr>
                <w:noProof/>
                <w:webHidden/>
              </w:rPr>
              <w:tab/>
            </w:r>
            <w:r w:rsidR="00DC5F8D">
              <w:rPr>
                <w:noProof/>
                <w:webHidden/>
              </w:rPr>
              <w:fldChar w:fldCharType="begin"/>
            </w:r>
            <w:r w:rsidR="00DC5F8D">
              <w:rPr>
                <w:noProof/>
                <w:webHidden/>
              </w:rPr>
              <w:instrText xml:space="preserve"> PAGEREF _Toc148298416 \h </w:instrText>
            </w:r>
            <w:r w:rsidR="00DC5F8D">
              <w:rPr>
                <w:noProof/>
                <w:webHidden/>
              </w:rPr>
            </w:r>
            <w:r w:rsidR="00DC5F8D">
              <w:rPr>
                <w:noProof/>
                <w:webHidden/>
              </w:rPr>
              <w:fldChar w:fldCharType="separate"/>
            </w:r>
            <w:r w:rsidR="00DC5F8D">
              <w:rPr>
                <w:noProof/>
                <w:webHidden/>
              </w:rPr>
              <w:t>3</w:t>
            </w:r>
            <w:r w:rsidR="00DC5F8D">
              <w:rPr>
                <w:noProof/>
                <w:webHidden/>
              </w:rPr>
              <w:fldChar w:fldCharType="end"/>
            </w:r>
          </w:hyperlink>
        </w:p>
        <w:p w14:paraId="46A6206C" w14:textId="7E313A76" w:rsidR="00DC5F8D" w:rsidRDefault="00CF0900">
          <w:pPr>
            <w:pStyle w:val="INNH2"/>
            <w:rPr>
              <w:rFonts w:eastAsiaTheme="minorEastAsia"/>
              <w:noProof/>
              <w:lang w:eastAsia="nb-NO"/>
            </w:rPr>
          </w:pPr>
          <w:hyperlink w:anchor="_Toc148298417" w:history="1">
            <w:r w:rsidR="00DC5F8D" w:rsidRPr="00071A08">
              <w:rPr>
                <w:rStyle w:val="Hyperkobling"/>
                <w:noProof/>
              </w:rPr>
              <w:t>1.2. Krav til analysen</w:t>
            </w:r>
            <w:r w:rsidR="00DC5F8D">
              <w:rPr>
                <w:noProof/>
                <w:webHidden/>
              </w:rPr>
              <w:tab/>
            </w:r>
            <w:r w:rsidR="00DC5F8D">
              <w:rPr>
                <w:noProof/>
                <w:webHidden/>
              </w:rPr>
              <w:fldChar w:fldCharType="begin"/>
            </w:r>
            <w:r w:rsidR="00DC5F8D">
              <w:rPr>
                <w:noProof/>
                <w:webHidden/>
              </w:rPr>
              <w:instrText xml:space="preserve"> PAGEREF _Toc148298417 \h </w:instrText>
            </w:r>
            <w:r w:rsidR="00DC5F8D">
              <w:rPr>
                <w:noProof/>
                <w:webHidden/>
              </w:rPr>
            </w:r>
            <w:r w:rsidR="00DC5F8D">
              <w:rPr>
                <w:noProof/>
                <w:webHidden/>
              </w:rPr>
              <w:fldChar w:fldCharType="separate"/>
            </w:r>
            <w:r w:rsidR="00DC5F8D">
              <w:rPr>
                <w:noProof/>
                <w:webHidden/>
              </w:rPr>
              <w:t>3</w:t>
            </w:r>
            <w:r w:rsidR="00DC5F8D">
              <w:rPr>
                <w:noProof/>
                <w:webHidden/>
              </w:rPr>
              <w:fldChar w:fldCharType="end"/>
            </w:r>
          </w:hyperlink>
        </w:p>
        <w:p w14:paraId="6E36A8C5" w14:textId="4B4C1AA2" w:rsidR="00DC5F8D" w:rsidRDefault="00CF0900">
          <w:pPr>
            <w:pStyle w:val="INNH2"/>
            <w:rPr>
              <w:rFonts w:eastAsiaTheme="minorEastAsia"/>
              <w:noProof/>
              <w:lang w:eastAsia="nb-NO"/>
            </w:rPr>
          </w:pPr>
          <w:hyperlink w:anchor="_Toc148298418" w:history="1">
            <w:r w:rsidR="00DC5F8D" w:rsidRPr="00071A08">
              <w:rPr>
                <w:rStyle w:val="Hyperkobling"/>
                <w:noProof/>
              </w:rPr>
              <w:t>1.3. Styrende dokumenter</w:t>
            </w:r>
            <w:r w:rsidR="00DC5F8D">
              <w:rPr>
                <w:noProof/>
                <w:webHidden/>
              </w:rPr>
              <w:tab/>
            </w:r>
            <w:r w:rsidR="00DC5F8D">
              <w:rPr>
                <w:noProof/>
                <w:webHidden/>
              </w:rPr>
              <w:fldChar w:fldCharType="begin"/>
            </w:r>
            <w:r w:rsidR="00DC5F8D">
              <w:rPr>
                <w:noProof/>
                <w:webHidden/>
              </w:rPr>
              <w:instrText xml:space="preserve"> PAGEREF _Toc148298418 \h </w:instrText>
            </w:r>
            <w:r w:rsidR="00DC5F8D">
              <w:rPr>
                <w:noProof/>
                <w:webHidden/>
              </w:rPr>
            </w:r>
            <w:r w:rsidR="00DC5F8D">
              <w:rPr>
                <w:noProof/>
                <w:webHidden/>
              </w:rPr>
              <w:fldChar w:fldCharType="separate"/>
            </w:r>
            <w:r w:rsidR="00DC5F8D">
              <w:rPr>
                <w:noProof/>
                <w:webHidden/>
              </w:rPr>
              <w:t>4</w:t>
            </w:r>
            <w:r w:rsidR="00DC5F8D">
              <w:rPr>
                <w:noProof/>
                <w:webHidden/>
              </w:rPr>
              <w:fldChar w:fldCharType="end"/>
            </w:r>
          </w:hyperlink>
        </w:p>
        <w:p w14:paraId="41F59017" w14:textId="526EC192" w:rsidR="00DC5F8D" w:rsidRDefault="00CF0900">
          <w:pPr>
            <w:pStyle w:val="INNH2"/>
            <w:rPr>
              <w:rFonts w:eastAsiaTheme="minorEastAsia"/>
              <w:noProof/>
              <w:lang w:eastAsia="nb-NO"/>
            </w:rPr>
          </w:pPr>
          <w:hyperlink w:anchor="_Toc148298419" w:history="1">
            <w:r w:rsidR="00DC5F8D" w:rsidRPr="00071A08">
              <w:rPr>
                <w:rStyle w:val="Hyperkobling"/>
                <w:noProof/>
              </w:rPr>
              <w:t>1.4. Forutsetninger</w:t>
            </w:r>
            <w:r w:rsidR="00DC5F8D">
              <w:rPr>
                <w:noProof/>
                <w:webHidden/>
              </w:rPr>
              <w:tab/>
            </w:r>
            <w:r w:rsidR="00DC5F8D">
              <w:rPr>
                <w:noProof/>
                <w:webHidden/>
              </w:rPr>
              <w:fldChar w:fldCharType="begin"/>
            </w:r>
            <w:r w:rsidR="00DC5F8D">
              <w:rPr>
                <w:noProof/>
                <w:webHidden/>
              </w:rPr>
              <w:instrText xml:space="preserve"> PAGEREF _Toc148298419 \h </w:instrText>
            </w:r>
            <w:r w:rsidR="00DC5F8D">
              <w:rPr>
                <w:noProof/>
                <w:webHidden/>
              </w:rPr>
            </w:r>
            <w:r w:rsidR="00DC5F8D">
              <w:rPr>
                <w:noProof/>
                <w:webHidden/>
              </w:rPr>
              <w:fldChar w:fldCharType="separate"/>
            </w:r>
            <w:r w:rsidR="00DC5F8D">
              <w:rPr>
                <w:noProof/>
                <w:webHidden/>
              </w:rPr>
              <w:t>4</w:t>
            </w:r>
            <w:r w:rsidR="00DC5F8D">
              <w:rPr>
                <w:noProof/>
                <w:webHidden/>
              </w:rPr>
              <w:fldChar w:fldCharType="end"/>
            </w:r>
          </w:hyperlink>
        </w:p>
        <w:p w14:paraId="04A5AC62" w14:textId="4CB70A29" w:rsidR="00DC5F8D" w:rsidRDefault="00CF0900">
          <w:pPr>
            <w:pStyle w:val="INNH2"/>
            <w:rPr>
              <w:rFonts w:eastAsiaTheme="minorEastAsia"/>
              <w:noProof/>
              <w:lang w:eastAsia="nb-NO"/>
            </w:rPr>
          </w:pPr>
          <w:hyperlink w:anchor="_Toc148298420" w:history="1">
            <w:r w:rsidR="00DC5F8D" w:rsidRPr="00071A08">
              <w:rPr>
                <w:rStyle w:val="Hyperkobling"/>
                <w:noProof/>
              </w:rPr>
              <w:t>1.5. Begrepsbruk</w:t>
            </w:r>
            <w:r w:rsidR="00DC5F8D">
              <w:rPr>
                <w:noProof/>
                <w:webHidden/>
              </w:rPr>
              <w:tab/>
            </w:r>
            <w:r w:rsidR="00DC5F8D">
              <w:rPr>
                <w:noProof/>
                <w:webHidden/>
              </w:rPr>
              <w:fldChar w:fldCharType="begin"/>
            </w:r>
            <w:r w:rsidR="00DC5F8D">
              <w:rPr>
                <w:noProof/>
                <w:webHidden/>
              </w:rPr>
              <w:instrText xml:space="preserve"> PAGEREF _Toc148298420 \h </w:instrText>
            </w:r>
            <w:r w:rsidR="00DC5F8D">
              <w:rPr>
                <w:noProof/>
                <w:webHidden/>
              </w:rPr>
            </w:r>
            <w:r w:rsidR="00DC5F8D">
              <w:rPr>
                <w:noProof/>
                <w:webHidden/>
              </w:rPr>
              <w:fldChar w:fldCharType="separate"/>
            </w:r>
            <w:r w:rsidR="00DC5F8D">
              <w:rPr>
                <w:noProof/>
                <w:webHidden/>
              </w:rPr>
              <w:t>4</w:t>
            </w:r>
            <w:r w:rsidR="00DC5F8D">
              <w:rPr>
                <w:noProof/>
                <w:webHidden/>
              </w:rPr>
              <w:fldChar w:fldCharType="end"/>
            </w:r>
          </w:hyperlink>
        </w:p>
        <w:p w14:paraId="62D2DFE6" w14:textId="3EBD8200" w:rsidR="00DC5F8D" w:rsidRDefault="00CF0900">
          <w:pPr>
            <w:pStyle w:val="INNH2"/>
            <w:rPr>
              <w:rFonts w:eastAsiaTheme="minorEastAsia"/>
              <w:noProof/>
              <w:lang w:eastAsia="nb-NO"/>
            </w:rPr>
          </w:pPr>
          <w:hyperlink w:anchor="_Toc148298421" w:history="1">
            <w:r w:rsidR="00DC5F8D" w:rsidRPr="00071A08">
              <w:rPr>
                <w:rStyle w:val="Hyperkobling"/>
                <w:noProof/>
              </w:rPr>
              <w:t>1.6. Arbeidsprosessen</w:t>
            </w:r>
            <w:r w:rsidR="00DC5F8D">
              <w:rPr>
                <w:noProof/>
                <w:webHidden/>
              </w:rPr>
              <w:tab/>
            </w:r>
            <w:r w:rsidR="00DC5F8D">
              <w:rPr>
                <w:noProof/>
                <w:webHidden/>
              </w:rPr>
              <w:fldChar w:fldCharType="begin"/>
            </w:r>
            <w:r w:rsidR="00DC5F8D">
              <w:rPr>
                <w:noProof/>
                <w:webHidden/>
              </w:rPr>
              <w:instrText xml:space="preserve"> PAGEREF _Toc148298421 \h </w:instrText>
            </w:r>
            <w:r w:rsidR="00DC5F8D">
              <w:rPr>
                <w:noProof/>
                <w:webHidden/>
              </w:rPr>
            </w:r>
            <w:r w:rsidR="00DC5F8D">
              <w:rPr>
                <w:noProof/>
                <w:webHidden/>
              </w:rPr>
              <w:fldChar w:fldCharType="separate"/>
            </w:r>
            <w:r w:rsidR="00DC5F8D">
              <w:rPr>
                <w:noProof/>
                <w:webHidden/>
              </w:rPr>
              <w:t>4</w:t>
            </w:r>
            <w:r w:rsidR="00DC5F8D">
              <w:rPr>
                <w:noProof/>
                <w:webHidden/>
              </w:rPr>
              <w:fldChar w:fldCharType="end"/>
            </w:r>
          </w:hyperlink>
        </w:p>
        <w:p w14:paraId="4EE47284" w14:textId="412C8A37" w:rsidR="00DC5F8D" w:rsidRDefault="00CF0900">
          <w:pPr>
            <w:pStyle w:val="INNH1"/>
            <w:tabs>
              <w:tab w:val="right" w:leader="dot" w:pos="9062"/>
            </w:tabs>
            <w:rPr>
              <w:rFonts w:eastAsiaTheme="minorEastAsia"/>
              <w:noProof/>
              <w:lang w:eastAsia="nb-NO"/>
            </w:rPr>
          </w:pPr>
          <w:hyperlink w:anchor="_Toc148298422" w:history="1">
            <w:r w:rsidR="00DC5F8D" w:rsidRPr="00071A08">
              <w:rPr>
                <w:rStyle w:val="Hyperkobling"/>
                <w:noProof/>
              </w:rPr>
              <w:t>2. Utvikling av scenarioer</w:t>
            </w:r>
            <w:r w:rsidR="00DC5F8D">
              <w:rPr>
                <w:noProof/>
                <w:webHidden/>
              </w:rPr>
              <w:tab/>
            </w:r>
            <w:r w:rsidR="00DC5F8D">
              <w:rPr>
                <w:noProof/>
                <w:webHidden/>
              </w:rPr>
              <w:fldChar w:fldCharType="begin"/>
            </w:r>
            <w:r w:rsidR="00DC5F8D">
              <w:rPr>
                <w:noProof/>
                <w:webHidden/>
              </w:rPr>
              <w:instrText xml:space="preserve"> PAGEREF _Toc148298422 \h </w:instrText>
            </w:r>
            <w:r w:rsidR="00DC5F8D">
              <w:rPr>
                <w:noProof/>
                <w:webHidden/>
              </w:rPr>
            </w:r>
            <w:r w:rsidR="00DC5F8D">
              <w:rPr>
                <w:noProof/>
                <w:webHidden/>
              </w:rPr>
              <w:fldChar w:fldCharType="separate"/>
            </w:r>
            <w:r w:rsidR="00DC5F8D">
              <w:rPr>
                <w:noProof/>
                <w:webHidden/>
              </w:rPr>
              <w:t>4</w:t>
            </w:r>
            <w:r w:rsidR="00DC5F8D">
              <w:rPr>
                <w:noProof/>
                <w:webHidden/>
              </w:rPr>
              <w:fldChar w:fldCharType="end"/>
            </w:r>
          </w:hyperlink>
        </w:p>
        <w:p w14:paraId="2D0A0460" w14:textId="49301495" w:rsidR="00DC5F8D" w:rsidRDefault="00CF0900">
          <w:pPr>
            <w:pStyle w:val="INNH1"/>
            <w:tabs>
              <w:tab w:val="right" w:leader="dot" w:pos="9062"/>
            </w:tabs>
            <w:rPr>
              <w:rFonts w:eastAsiaTheme="minorEastAsia"/>
              <w:noProof/>
              <w:lang w:eastAsia="nb-NO"/>
            </w:rPr>
          </w:pPr>
          <w:hyperlink w:anchor="_Toc148298423" w:history="1">
            <w:r w:rsidR="00DC5F8D" w:rsidRPr="00071A08">
              <w:rPr>
                <w:rStyle w:val="Hyperkobling"/>
                <w:noProof/>
              </w:rPr>
              <w:t>3. Bestemme operative mål</w:t>
            </w:r>
            <w:r w:rsidR="00DC5F8D">
              <w:rPr>
                <w:noProof/>
                <w:webHidden/>
              </w:rPr>
              <w:tab/>
            </w:r>
            <w:r w:rsidR="00DC5F8D">
              <w:rPr>
                <w:noProof/>
                <w:webHidden/>
              </w:rPr>
              <w:fldChar w:fldCharType="begin"/>
            </w:r>
            <w:r w:rsidR="00DC5F8D">
              <w:rPr>
                <w:noProof/>
                <w:webHidden/>
              </w:rPr>
              <w:instrText xml:space="preserve"> PAGEREF _Toc148298423 \h </w:instrText>
            </w:r>
            <w:r w:rsidR="00DC5F8D">
              <w:rPr>
                <w:noProof/>
                <w:webHidden/>
              </w:rPr>
            </w:r>
            <w:r w:rsidR="00DC5F8D">
              <w:rPr>
                <w:noProof/>
                <w:webHidden/>
              </w:rPr>
              <w:fldChar w:fldCharType="separate"/>
            </w:r>
            <w:r w:rsidR="00DC5F8D">
              <w:rPr>
                <w:noProof/>
                <w:webHidden/>
              </w:rPr>
              <w:t>5</w:t>
            </w:r>
            <w:r w:rsidR="00DC5F8D">
              <w:rPr>
                <w:noProof/>
                <w:webHidden/>
              </w:rPr>
              <w:fldChar w:fldCharType="end"/>
            </w:r>
          </w:hyperlink>
        </w:p>
        <w:p w14:paraId="7456A938" w14:textId="03AA3FFE" w:rsidR="00DC5F8D" w:rsidRDefault="00CF0900">
          <w:pPr>
            <w:pStyle w:val="INNH1"/>
            <w:tabs>
              <w:tab w:val="right" w:leader="dot" w:pos="9062"/>
            </w:tabs>
            <w:rPr>
              <w:rFonts w:eastAsiaTheme="minorEastAsia"/>
              <w:noProof/>
              <w:lang w:eastAsia="nb-NO"/>
            </w:rPr>
          </w:pPr>
          <w:hyperlink w:anchor="_Toc148298424" w:history="1">
            <w:r w:rsidR="00DC5F8D" w:rsidRPr="00071A08">
              <w:rPr>
                <w:rStyle w:val="Hyperkobling"/>
                <w:noProof/>
              </w:rPr>
              <w:t>4. Identifisere ressurser som innfrir målene</w:t>
            </w:r>
            <w:r w:rsidR="00DC5F8D">
              <w:rPr>
                <w:noProof/>
                <w:webHidden/>
              </w:rPr>
              <w:tab/>
            </w:r>
            <w:r w:rsidR="00DC5F8D">
              <w:rPr>
                <w:noProof/>
                <w:webHidden/>
              </w:rPr>
              <w:fldChar w:fldCharType="begin"/>
            </w:r>
            <w:r w:rsidR="00DC5F8D">
              <w:rPr>
                <w:noProof/>
                <w:webHidden/>
              </w:rPr>
              <w:instrText xml:space="preserve"> PAGEREF _Toc148298424 \h </w:instrText>
            </w:r>
            <w:r w:rsidR="00DC5F8D">
              <w:rPr>
                <w:noProof/>
                <w:webHidden/>
              </w:rPr>
            </w:r>
            <w:r w:rsidR="00DC5F8D">
              <w:rPr>
                <w:noProof/>
                <w:webHidden/>
              </w:rPr>
              <w:fldChar w:fldCharType="separate"/>
            </w:r>
            <w:r w:rsidR="00DC5F8D">
              <w:rPr>
                <w:noProof/>
                <w:webHidden/>
              </w:rPr>
              <w:t>5</w:t>
            </w:r>
            <w:r w:rsidR="00DC5F8D">
              <w:rPr>
                <w:noProof/>
                <w:webHidden/>
              </w:rPr>
              <w:fldChar w:fldCharType="end"/>
            </w:r>
          </w:hyperlink>
        </w:p>
        <w:p w14:paraId="3BA6BB16" w14:textId="11F0F187" w:rsidR="00DC5F8D" w:rsidRDefault="00CF0900">
          <w:pPr>
            <w:pStyle w:val="INNH1"/>
            <w:tabs>
              <w:tab w:val="right" w:leader="dot" w:pos="9062"/>
            </w:tabs>
            <w:rPr>
              <w:rFonts w:eastAsiaTheme="minorEastAsia"/>
              <w:noProof/>
              <w:lang w:eastAsia="nb-NO"/>
            </w:rPr>
          </w:pPr>
          <w:hyperlink w:anchor="_Toc148298425" w:history="1">
            <w:r w:rsidR="00DC5F8D" w:rsidRPr="00071A08">
              <w:rPr>
                <w:rStyle w:val="Hyperkobling"/>
                <w:noProof/>
              </w:rPr>
              <w:t>5. Organisering</w:t>
            </w:r>
            <w:r w:rsidR="00DC5F8D">
              <w:rPr>
                <w:noProof/>
                <w:webHidden/>
              </w:rPr>
              <w:tab/>
            </w:r>
            <w:r w:rsidR="00DC5F8D">
              <w:rPr>
                <w:noProof/>
                <w:webHidden/>
              </w:rPr>
              <w:fldChar w:fldCharType="begin"/>
            </w:r>
            <w:r w:rsidR="00DC5F8D">
              <w:rPr>
                <w:noProof/>
                <w:webHidden/>
              </w:rPr>
              <w:instrText xml:space="preserve"> PAGEREF _Toc148298425 \h </w:instrText>
            </w:r>
            <w:r w:rsidR="00DC5F8D">
              <w:rPr>
                <w:noProof/>
                <w:webHidden/>
              </w:rPr>
            </w:r>
            <w:r w:rsidR="00DC5F8D">
              <w:rPr>
                <w:noProof/>
                <w:webHidden/>
              </w:rPr>
              <w:fldChar w:fldCharType="separate"/>
            </w:r>
            <w:r w:rsidR="00DC5F8D">
              <w:rPr>
                <w:noProof/>
                <w:webHidden/>
              </w:rPr>
              <w:t>5</w:t>
            </w:r>
            <w:r w:rsidR="00DC5F8D">
              <w:rPr>
                <w:noProof/>
                <w:webHidden/>
              </w:rPr>
              <w:fldChar w:fldCharType="end"/>
            </w:r>
          </w:hyperlink>
        </w:p>
        <w:p w14:paraId="3D8E2E66" w14:textId="06640AA5" w:rsidR="007C0303" w:rsidRDefault="007C0303">
          <w:r>
            <w:rPr>
              <w:b/>
              <w:bCs/>
            </w:rPr>
            <w:fldChar w:fldCharType="end"/>
          </w:r>
        </w:p>
      </w:sdtContent>
    </w:sdt>
    <w:p w14:paraId="4DD8A383" w14:textId="5EF17FFF" w:rsidR="0023681D" w:rsidRDefault="0023681D" w:rsidP="0023681D">
      <w:pPr>
        <w:pStyle w:val="paragraph"/>
        <w:spacing w:before="0" w:beforeAutospacing="0" w:after="0" w:afterAutospacing="0"/>
        <w:textAlignment w:val="baseline"/>
        <w:rPr>
          <w:rStyle w:val="normaltextrun"/>
          <w:rFonts w:ascii="Arial" w:hAnsi="Arial" w:cs="Arial"/>
          <w:sz w:val="22"/>
          <w:szCs w:val="22"/>
        </w:rPr>
      </w:pPr>
    </w:p>
    <w:p w14:paraId="7CF9D9E1" w14:textId="77777777" w:rsidR="003F6E40" w:rsidRDefault="003F6E40" w:rsidP="0023681D">
      <w:pPr>
        <w:pStyle w:val="paragraph"/>
        <w:spacing w:before="0" w:beforeAutospacing="0" w:after="0" w:afterAutospacing="0"/>
        <w:textAlignment w:val="baseline"/>
        <w:rPr>
          <w:rStyle w:val="normaltextrun"/>
          <w:rFonts w:ascii="Arial" w:hAnsi="Arial" w:cs="Arial"/>
          <w:sz w:val="22"/>
          <w:szCs w:val="22"/>
        </w:rPr>
      </w:pPr>
    </w:p>
    <w:p w14:paraId="39539B38"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E2B83B5"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1F54175"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5D9AD7F4"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92FBA0A"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3B82FFC9"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432ED54"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3F6138"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B141C10"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80C614B"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16CEA9F3"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7D06C2BA" w14:textId="77777777" w:rsidR="00F1263A" w:rsidRDefault="00F1263A" w:rsidP="0023681D">
      <w:pPr>
        <w:pStyle w:val="paragraph"/>
        <w:spacing w:before="0" w:beforeAutospacing="0" w:after="0" w:afterAutospacing="0"/>
        <w:textAlignment w:val="baseline"/>
        <w:rPr>
          <w:rStyle w:val="normaltextrun"/>
          <w:rFonts w:ascii="Arial" w:hAnsi="Arial" w:cs="Arial"/>
          <w:sz w:val="22"/>
          <w:szCs w:val="22"/>
        </w:rPr>
      </w:pPr>
    </w:p>
    <w:p w14:paraId="70ED83EE" w14:textId="77777777" w:rsidR="00F1263A" w:rsidRDefault="00F1263A" w:rsidP="0023681D">
      <w:pPr>
        <w:pStyle w:val="paragraph"/>
        <w:spacing w:before="0" w:beforeAutospacing="0" w:after="0" w:afterAutospacing="0"/>
        <w:textAlignment w:val="baseline"/>
        <w:rPr>
          <w:rStyle w:val="normaltextrun"/>
          <w:rFonts w:ascii="Arial" w:hAnsi="Arial" w:cs="Arial"/>
          <w:sz w:val="22"/>
          <w:szCs w:val="22"/>
        </w:rPr>
      </w:pPr>
    </w:p>
    <w:p w14:paraId="75D2CD78" w14:textId="77777777" w:rsidR="00F1263A" w:rsidRDefault="00F1263A" w:rsidP="0023681D">
      <w:pPr>
        <w:pStyle w:val="paragraph"/>
        <w:spacing w:before="0" w:beforeAutospacing="0" w:after="0" w:afterAutospacing="0"/>
        <w:textAlignment w:val="baseline"/>
        <w:rPr>
          <w:rStyle w:val="normaltextrun"/>
          <w:rFonts w:ascii="Arial" w:hAnsi="Arial" w:cs="Arial"/>
          <w:sz w:val="22"/>
          <w:szCs w:val="22"/>
        </w:rPr>
      </w:pPr>
    </w:p>
    <w:p w14:paraId="4A1C89F9"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657EFAC6"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40A17B17"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157EEEBF"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44E3AAA3"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00F614CE" w14:textId="77777777" w:rsidR="00FD5F0A" w:rsidRDefault="00FD5F0A" w:rsidP="0023681D">
      <w:pPr>
        <w:pStyle w:val="paragraph"/>
        <w:spacing w:before="0" w:beforeAutospacing="0" w:after="0" w:afterAutospacing="0"/>
        <w:textAlignment w:val="baseline"/>
        <w:rPr>
          <w:rStyle w:val="normaltextrun"/>
          <w:rFonts w:ascii="Arial" w:hAnsi="Arial" w:cs="Arial"/>
          <w:sz w:val="22"/>
          <w:szCs w:val="22"/>
        </w:rPr>
      </w:pPr>
    </w:p>
    <w:p w14:paraId="26901C2A" w14:textId="77777777" w:rsidR="00F1263A" w:rsidRDefault="00F1263A" w:rsidP="0023681D">
      <w:pPr>
        <w:pStyle w:val="paragraph"/>
        <w:spacing w:before="0" w:beforeAutospacing="0" w:after="0" w:afterAutospacing="0"/>
        <w:textAlignment w:val="baseline"/>
        <w:rPr>
          <w:rStyle w:val="normaltextrun"/>
          <w:rFonts w:ascii="Arial" w:hAnsi="Arial" w:cs="Arial"/>
          <w:sz w:val="22"/>
          <w:szCs w:val="22"/>
        </w:rPr>
      </w:pPr>
    </w:p>
    <w:p w14:paraId="7EFFF6B3"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4056951" w14:textId="77777777" w:rsidR="00653C9E" w:rsidRDefault="00653C9E" w:rsidP="0023681D">
      <w:pPr>
        <w:pStyle w:val="paragraph"/>
        <w:spacing w:before="0" w:beforeAutospacing="0" w:after="0" w:afterAutospacing="0"/>
        <w:textAlignment w:val="baseline"/>
        <w:rPr>
          <w:rStyle w:val="normaltextrun"/>
          <w:rFonts w:ascii="Arial" w:hAnsi="Arial" w:cs="Arial"/>
          <w:sz w:val="22"/>
          <w:szCs w:val="22"/>
        </w:rPr>
      </w:pPr>
    </w:p>
    <w:p w14:paraId="0126712D"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CF8C86C" w14:textId="6F1C51AF" w:rsidR="0023681D" w:rsidRPr="008913C9" w:rsidRDefault="0023681D" w:rsidP="008913C9">
      <w:pPr>
        <w:pStyle w:val="Overskrift1"/>
        <w:rPr>
          <w:rStyle w:val="normaltextrun"/>
        </w:rPr>
      </w:pPr>
      <w:bookmarkStart w:id="0" w:name="_Toc148298415"/>
      <w:r w:rsidRPr="008913C9">
        <w:rPr>
          <w:rStyle w:val="normaltextrun"/>
        </w:rPr>
        <w:lastRenderedPageBreak/>
        <w:t xml:space="preserve">1. Rammer for </w:t>
      </w:r>
      <w:r w:rsidR="009D5FAD" w:rsidRPr="008913C9">
        <w:rPr>
          <w:rStyle w:val="normaltextrun"/>
        </w:rPr>
        <w:t>beredskaps</w:t>
      </w:r>
      <w:r w:rsidRPr="008913C9">
        <w:rPr>
          <w:rStyle w:val="normaltextrun"/>
        </w:rPr>
        <w:t>analysen</w:t>
      </w:r>
      <w:bookmarkEnd w:id="0"/>
      <w:r w:rsidRPr="008913C9">
        <w:rPr>
          <w:rStyle w:val="normaltextrun"/>
        </w:rPr>
        <w:t>  </w:t>
      </w:r>
    </w:p>
    <w:p w14:paraId="0E08ABBA" w14:textId="78D96D57" w:rsidR="00511F64" w:rsidRPr="008913C9" w:rsidRDefault="0023681D" w:rsidP="008913C9">
      <w:pPr>
        <w:pStyle w:val="Overskrift2"/>
        <w:rPr>
          <w:rStyle w:val="normaltextrun"/>
        </w:rPr>
      </w:pPr>
      <w:bookmarkStart w:id="1" w:name="_Toc148298416"/>
      <w:r w:rsidRPr="008913C9">
        <w:rPr>
          <w:rStyle w:val="normaltextrun"/>
        </w:rPr>
        <w:t xml:space="preserve">1.1. </w:t>
      </w:r>
      <w:r w:rsidR="00696A49" w:rsidRPr="008913C9">
        <w:rPr>
          <w:rStyle w:val="normaltextrun"/>
        </w:rPr>
        <w:t xml:space="preserve">Formålet med </w:t>
      </w:r>
      <w:r w:rsidR="008D6A62" w:rsidRPr="008913C9">
        <w:rPr>
          <w:rStyle w:val="normaltextrun"/>
        </w:rPr>
        <w:t>beredskaps</w:t>
      </w:r>
      <w:r w:rsidR="00696A49" w:rsidRPr="008913C9">
        <w:rPr>
          <w:rStyle w:val="normaltextrun"/>
        </w:rPr>
        <w:t>analysen</w:t>
      </w:r>
      <w:bookmarkEnd w:id="1"/>
      <w:r w:rsidR="0080033E" w:rsidRPr="008913C9">
        <w:rPr>
          <w:rStyle w:val="normaltextrun"/>
        </w:rPr>
        <w:t xml:space="preserve"> </w:t>
      </w:r>
    </w:p>
    <w:p w14:paraId="5383D90C" w14:textId="77777777" w:rsidR="003761E3" w:rsidRPr="004F51D4" w:rsidRDefault="003761E3" w:rsidP="003761E3">
      <w:pPr>
        <w:rPr>
          <w:rFonts w:ascii="Arial" w:hAnsi="Arial" w:cs="Arial"/>
        </w:rPr>
      </w:pPr>
      <w:r w:rsidRPr="004F51D4">
        <w:rPr>
          <w:rFonts w:ascii="Arial" w:hAnsi="Arial" w:cs="Arial"/>
        </w:rPr>
        <w:t xml:space="preserve">Ifølge forskrift om kommunal beredskap mot akutt forurensning § 5 skal kommunen på grunnlag av miljørisikoanalysen og de dimensjonerende scenarioene utarbeide en beredskapsanalyse. </w:t>
      </w:r>
    </w:p>
    <w:p w14:paraId="545C3707" w14:textId="1D2666F9" w:rsidR="0051646E" w:rsidRDefault="0051646E" w:rsidP="00B30036">
      <w:pPr>
        <w:rPr>
          <w:rFonts w:ascii="Arial" w:eastAsia="Arial" w:hAnsi="Arial" w:cs="Arial"/>
          <w:color w:val="333333"/>
        </w:rPr>
      </w:pPr>
      <w:r>
        <w:rPr>
          <w:rFonts w:ascii="Arial" w:eastAsia="Arial" w:hAnsi="Arial" w:cs="Arial"/>
          <w:color w:val="333333"/>
        </w:rPr>
        <w:t>Beredskaps</w:t>
      </w:r>
      <w:r w:rsidRPr="008F11C7">
        <w:rPr>
          <w:rFonts w:ascii="Arial" w:eastAsia="Arial" w:hAnsi="Arial" w:cs="Arial"/>
          <w:color w:val="333333"/>
        </w:rPr>
        <w:t>analysen skal bidra til etablering av effektiv og god kommunal beredskap mot mindre tilfeller av akutt forurensning i henhold til forskrift om kommunal beredskap mot akutt forurensning</w:t>
      </w:r>
      <w:r>
        <w:rPr>
          <w:rFonts w:ascii="Arial" w:eastAsia="Arial" w:hAnsi="Arial" w:cs="Arial"/>
          <w:color w:val="333333"/>
        </w:rPr>
        <w:t xml:space="preserve"> § 5</w:t>
      </w:r>
      <w:r w:rsidRPr="008F11C7">
        <w:rPr>
          <w:rFonts w:ascii="Arial" w:eastAsia="Arial" w:hAnsi="Arial" w:cs="Arial"/>
          <w:color w:val="333333"/>
        </w:rPr>
        <w:t>.</w:t>
      </w:r>
      <w:r>
        <w:rPr>
          <w:rFonts w:ascii="Arial" w:eastAsia="Arial" w:hAnsi="Arial" w:cs="Arial"/>
          <w:color w:val="333333"/>
        </w:rPr>
        <w:t xml:space="preserve"> </w:t>
      </w:r>
    </w:p>
    <w:p w14:paraId="087FE8D7" w14:textId="77777777" w:rsidR="00433C3C" w:rsidRDefault="003761E3" w:rsidP="00433C3C">
      <w:pPr>
        <w:shd w:val="clear" w:color="auto" w:fill="FFFFFF"/>
        <w:spacing w:before="225" w:after="0" w:line="240" w:lineRule="auto"/>
        <w:rPr>
          <w:rFonts w:ascii="Arial" w:eastAsia="Times New Roman" w:hAnsi="Arial" w:cs="Arial"/>
          <w:color w:val="333333"/>
          <w:lang w:eastAsia="nb-NO"/>
        </w:rPr>
      </w:pPr>
      <w:r w:rsidRPr="00D97205">
        <w:rPr>
          <w:rFonts w:ascii="Arial" w:eastAsia="Times New Roman" w:hAnsi="Arial" w:cs="Arial"/>
          <w:color w:val="333333"/>
          <w:lang w:eastAsia="nb-NO"/>
        </w:rPr>
        <w:t>Beredskapsanalysen skal oppdateres ved endret miljørisiko, endret sammensetning av personell og materiell, ny kunnskap om teknologi og miljøsårbarhet samt andre endringer som kan påvirke beredskapen. Beredskapsanalysen skal uansett gjennomgås minst hvert fjerde år og om nødvendig oppdateres.</w:t>
      </w:r>
      <w:r w:rsidR="004F3A20">
        <w:rPr>
          <w:rFonts w:ascii="Arial" w:eastAsia="Times New Roman" w:hAnsi="Arial" w:cs="Arial"/>
          <w:color w:val="333333"/>
          <w:lang w:eastAsia="nb-NO"/>
        </w:rPr>
        <w:t xml:space="preserve"> </w:t>
      </w:r>
    </w:p>
    <w:p w14:paraId="0D66BE7C" w14:textId="77777777" w:rsidR="00433C3C" w:rsidRDefault="003761E3" w:rsidP="00433C3C">
      <w:pPr>
        <w:shd w:val="clear" w:color="auto" w:fill="FFFFFF"/>
        <w:spacing w:before="225" w:after="0" w:line="240" w:lineRule="auto"/>
        <w:rPr>
          <w:rFonts w:ascii="Arial" w:hAnsi="Arial" w:cs="Arial"/>
        </w:rPr>
      </w:pPr>
      <w:r w:rsidRPr="00DF0689">
        <w:rPr>
          <w:rFonts w:ascii="Arial" w:hAnsi="Arial" w:cs="Arial"/>
          <w:highlight w:val="yellow"/>
        </w:rPr>
        <w:t>xx</w:t>
      </w:r>
      <w:r w:rsidRPr="00D45EF7">
        <w:rPr>
          <w:rFonts w:ascii="Arial" w:hAnsi="Arial" w:cs="Arial"/>
        </w:rPr>
        <w:t xml:space="preserve"> kommunes </w:t>
      </w:r>
      <w:r>
        <w:rPr>
          <w:rFonts w:ascii="Arial" w:hAnsi="Arial" w:cs="Arial"/>
        </w:rPr>
        <w:t>beredskaps</w:t>
      </w:r>
      <w:r w:rsidRPr="00D45EF7">
        <w:rPr>
          <w:rFonts w:ascii="Arial" w:hAnsi="Arial" w:cs="Arial"/>
        </w:rPr>
        <w:t xml:space="preserve">analyse ble sist revidert i </w:t>
      </w:r>
      <w:r w:rsidRPr="00DF0689">
        <w:rPr>
          <w:rFonts w:ascii="Arial" w:hAnsi="Arial" w:cs="Arial"/>
          <w:highlight w:val="yellow"/>
        </w:rPr>
        <w:t>20xx</w:t>
      </w:r>
      <w:r w:rsidRPr="00D45EF7">
        <w:rPr>
          <w:rFonts w:ascii="Arial" w:hAnsi="Arial" w:cs="Arial"/>
        </w:rPr>
        <w:t xml:space="preserve"> og vedtatt i kommunestyret </w:t>
      </w:r>
      <w:r w:rsidRPr="00DF0689">
        <w:rPr>
          <w:rFonts w:ascii="Arial" w:hAnsi="Arial" w:cs="Arial"/>
          <w:highlight w:val="yellow"/>
        </w:rPr>
        <w:t>20xx</w:t>
      </w:r>
      <w:r w:rsidRPr="00D45EF7">
        <w:rPr>
          <w:rFonts w:ascii="Arial" w:hAnsi="Arial" w:cs="Arial"/>
        </w:rPr>
        <w:t xml:space="preserve">. </w:t>
      </w:r>
      <w:r w:rsidR="00433C3C">
        <w:rPr>
          <w:rFonts w:ascii="Arial" w:hAnsi="Arial" w:cs="Arial"/>
        </w:rPr>
        <w:t xml:space="preserve"> </w:t>
      </w:r>
    </w:p>
    <w:p w14:paraId="7EFF700B" w14:textId="77777777" w:rsidR="00433C3C" w:rsidRDefault="003761E3" w:rsidP="00433C3C">
      <w:pPr>
        <w:shd w:val="clear" w:color="auto" w:fill="FFFFFF"/>
        <w:spacing w:before="225" w:after="0" w:line="240" w:lineRule="auto"/>
        <w:rPr>
          <w:rFonts w:ascii="Arial" w:hAnsi="Arial" w:cs="Arial"/>
        </w:rPr>
      </w:pPr>
      <w:r w:rsidRPr="00D45EF7">
        <w:rPr>
          <w:rFonts w:ascii="Arial" w:hAnsi="Arial" w:cs="Arial"/>
        </w:rPr>
        <w:t>I 2023 ga Kystverket ut ny «Veileder til forskrift om kommunal beredskap mot akutt forurensning». Ved revisjonen har vi benyttet oss av metodikken og oppbygningen som beskrives her. Den nye veilederen har erstattet Miljødirektoratets veileder fra 2020, «Kommunal beredskap mot akutt forurensning – veiledning til dimensjonering». Det innebærer at revidert utgave kan fremstå som noe ulik fra den eksisterende, men samtidig mer ensartet og gjenkjennelig for våre samarbeidspartnere.</w:t>
      </w:r>
      <w:r w:rsidR="00433C3C">
        <w:rPr>
          <w:rFonts w:ascii="Arial" w:hAnsi="Arial" w:cs="Arial"/>
        </w:rPr>
        <w:t xml:space="preserve"> </w:t>
      </w:r>
    </w:p>
    <w:p w14:paraId="1B5445E1" w14:textId="6839730C" w:rsidR="003761E3" w:rsidRDefault="003761E3" w:rsidP="00433C3C">
      <w:pPr>
        <w:shd w:val="clear" w:color="auto" w:fill="FFFFFF"/>
        <w:spacing w:before="225" w:after="0" w:line="240" w:lineRule="auto"/>
        <w:rPr>
          <w:rFonts w:ascii="Arial" w:hAnsi="Arial" w:cs="Arial"/>
        </w:rPr>
      </w:pPr>
      <w:r>
        <w:rPr>
          <w:rFonts w:ascii="Arial" w:hAnsi="Arial" w:cs="Arial"/>
        </w:rPr>
        <w:t xml:space="preserve">Basert på miljørisikoanalysen, beredskapsanalysen og de dimensjonerende scenarioene etableres den kommunale beredskapen, og skal beskrives i en beredskapsplan. Kommunens beredskap skal bemannes med tilstrekkelig personell med relevant kompetanse og praktisk erfaring for å kunne gjøre innsats mot de dimensjonerende scenarioene. Kommunens beredskap mot akutt forurensning etablert gjennom interkommunalt samarbeid skal være basert på enhetlig ledelsessystem. Det skal gis opplæring, og beredskapen skal øves og testes. </w:t>
      </w:r>
      <w:r w:rsidRPr="00D45EF7">
        <w:rPr>
          <w:rFonts w:ascii="Arial" w:hAnsi="Arial" w:cs="Arial"/>
        </w:rPr>
        <w:t xml:space="preserve"> </w:t>
      </w:r>
    </w:p>
    <w:p w14:paraId="67C7291E" w14:textId="599568BE" w:rsidR="00A8671B" w:rsidRDefault="00A8671B" w:rsidP="00B30036">
      <w:pPr>
        <w:rPr>
          <w:rFonts w:ascii="Arial" w:hAnsi="Arial" w:cs="Arial"/>
        </w:rPr>
      </w:pPr>
    </w:p>
    <w:p w14:paraId="58060068" w14:textId="7E89FDF5" w:rsidR="00511F64" w:rsidRPr="00DD59E0" w:rsidRDefault="00511F64" w:rsidP="00DD59E0">
      <w:pPr>
        <w:pStyle w:val="Overskrift2"/>
        <w:rPr>
          <w:rStyle w:val="eop"/>
        </w:rPr>
      </w:pPr>
      <w:bookmarkStart w:id="2" w:name="_Toc148298417"/>
      <w:r w:rsidRPr="00DD59E0">
        <w:rPr>
          <w:rStyle w:val="normaltextrun"/>
        </w:rPr>
        <w:t xml:space="preserve">1.2. </w:t>
      </w:r>
      <w:r w:rsidR="00696A49" w:rsidRPr="00DD59E0">
        <w:rPr>
          <w:rStyle w:val="normaltextrun"/>
        </w:rPr>
        <w:t>Krav til analysen</w:t>
      </w:r>
      <w:bookmarkEnd w:id="2"/>
      <w:r w:rsidR="0023681D" w:rsidRPr="00DD59E0">
        <w:rPr>
          <w:rStyle w:val="normaltextrun"/>
        </w:rPr>
        <w:t>  </w:t>
      </w:r>
      <w:r w:rsidR="0023681D" w:rsidRPr="00DD59E0">
        <w:rPr>
          <w:rStyle w:val="eop"/>
        </w:rPr>
        <w:t> </w:t>
      </w:r>
    </w:p>
    <w:p w14:paraId="7C524200" w14:textId="405B4F48" w:rsidR="00D56683" w:rsidRDefault="00225AFD" w:rsidP="00433C3C">
      <w:pPr>
        <w:shd w:val="clear" w:color="auto" w:fill="FFFFFF"/>
        <w:spacing w:after="0" w:line="240" w:lineRule="auto"/>
        <w:rPr>
          <w:rFonts w:ascii="Arial" w:eastAsia="Arial" w:hAnsi="Arial" w:cs="Arial"/>
          <w:color w:val="333333"/>
        </w:rPr>
      </w:pPr>
      <w:r>
        <w:rPr>
          <w:rFonts w:ascii="Arial" w:eastAsia="Arial" w:hAnsi="Arial" w:cs="Arial"/>
          <w:color w:val="333333"/>
        </w:rPr>
        <w:t>Beredskaps</w:t>
      </w:r>
      <w:r w:rsidRPr="008F11C7">
        <w:rPr>
          <w:rFonts w:ascii="Arial" w:eastAsia="Arial" w:hAnsi="Arial" w:cs="Arial"/>
          <w:color w:val="333333"/>
        </w:rPr>
        <w:t xml:space="preserve">analysen </w:t>
      </w:r>
      <w:r w:rsidR="00676FAF" w:rsidRPr="008F11C7">
        <w:rPr>
          <w:rFonts w:ascii="Arial" w:eastAsia="Arial" w:hAnsi="Arial" w:cs="Arial"/>
          <w:color w:val="333333"/>
        </w:rPr>
        <w:t xml:space="preserve">skal bidra til etablering av effektiv og god kommunal beredskap mot mindre tilfeller av akutt forurensning i henhold til forskrift om kommunal beredskap mot akutt forurensning. </w:t>
      </w:r>
    </w:p>
    <w:p w14:paraId="1D90782D" w14:textId="02C5E0EB" w:rsidR="00D84CDA" w:rsidRDefault="00D84CDA" w:rsidP="00D84CDA">
      <w:pPr>
        <w:shd w:val="clear" w:color="auto" w:fill="FFFFFF"/>
        <w:spacing w:before="225" w:after="0" w:line="240" w:lineRule="auto"/>
        <w:rPr>
          <w:rFonts w:ascii="Arial" w:eastAsia="Times New Roman" w:hAnsi="Arial" w:cs="Arial"/>
          <w:color w:val="333333"/>
          <w:lang w:eastAsia="nb-NO"/>
        </w:rPr>
      </w:pPr>
      <w:r w:rsidRPr="00D97205">
        <w:rPr>
          <w:rFonts w:ascii="Arial" w:eastAsia="Times New Roman" w:hAnsi="Arial" w:cs="Arial"/>
          <w:color w:val="333333"/>
          <w:lang w:eastAsia="nb-NO"/>
        </w:rPr>
        <w:t>Beredskapsanalysen skal fastsette rammene for kommunens beredskap mot mindre tilfeller av akutt forurensning ved at det for hvert av de dimensjonerende scenarioene som et minimum bestemmes og begrunnes:</w:t>
      </w:r>
    </w:p>
    <w:p w14:paraId="4A5F20C0" w14:textId="77777777" w:rsidR="00D84CDA" w:rsidRDefault="00D84CDA" w:rsidP="00D84CDA">
      <w:pPr>
        <w:pStyle w:val="Listeavsnitt"/>
        <w:numPr>
          <w:ilvl w:val="0"/>
          <w:numId w:val="9"/>
        </w:numPr>
        <w:shd w:val="clear" w:color="auto" w:fill="FFFFFF"/>
        <w:spacing w:before="225"/>
        <w:rPr>
          <w:rFonts w:eastAsia="Times New Roman" w:cs="Arial"/>
          <w:color w:val="333333"/>
          <w:lang w:eastAsia="nb-NO"/>
        </w:rPr>
      </w:pPr>
      <w:r>
        <w:rPr>
          <w:rFonts w:eastAsia="Times New Roman" w:cs="Arial"/>
          <w:color w:val="333333"/>
          <w:lang w:eastAsia="nb-NO"/>
        </w:rPr>
        <w:t xml:space="preserve">organisering av beredskapen, </w:t>
      </w:r>
    </w:p>
    <w:p w14:paraId="3E784DC0" w14:textId="77777777" w:rsidR="00D84CDA" w:rsidRDefault="00D84CDA" w:rsidP="00D84CDA">
      <w:pPr>
        <w:pStyle w:val="Listeavsnitt"/>
        <w:numPr>
          <w:ilvl w:val="0"/>
          <w:numId w:val="9"/>
        </w:numPr>
        <w:shd w:val="clear" w:color="auto" w:fill="FFFFFF"/>
        <w:spacing w:before="225"/>
        <w:rPr>
          <w:rFonts w:eastAsia="Times New Roman" w:cs="Arial"/>
          <w:color w:val="333333"/>
          <w:lang w:eastAsia="nb-NO"/>
        </w:rPr>
      </w:pPr>
      <w:r>
        <w:rPr>
          <w:rFonts w:eastAsia="Times New Roman" w:cs="Arial"/>
          <w:color w:val="333333"/>
          <w:lang w:eastAsia="nb-NO"/>
        </w:rPr>
        <w:t>nødvendig beredskapsutstyr,</w:t>
      </w:r>
    </w:p>
    <w:p w14:paraId="284B9D16" w14:textId="77777777" w:rsidR="00D84CDA" w:rsidRDefault="00D84CDA" w:rsidP="00D84CDA">
      <w:pPr>
        <w:pStyle w:val="Listeavsnitt"/>
        <w:numPr>
          <w:ilvl w:val="0"/>
          <w:numId w:val="9"/>
        </w:numPr>
        <w:shd w:val="clear" w:color="auto" w:fill="FFFFFF"/>
        <w:spacing w:before="225"/>
        <w:rPr>
          <w:rFonts w:eastAsia="Times New Roman" w:cs="Arial"/>
          <w:color w:val="333333"/>
          <w:lang w:eastAsia="nb-NO"/>
        </w:rPr>
      </w:pPr>
      <w:r>
        <w:rPr>
          <w:rFonts w:eastAsia="Times New Roman" w:cs="Arial"/>
          <w:color w:val="333333"/>
          <w:lang w:eastAsia="nb-NO"/>
        </w:rPr>
        <w:t>nødvendig mannskap og</w:t>
      </w:r>
    </w:p>
    <w:p w14:paraId="77D622C4" w14:textId="77777777" w:rsidR="00D84CDA" w:rsidRPr="00D97205" w:rsidRDefault="00D84CDA" w:rsidP="00D84CDA">
      <w:pPr>
        <w:pStyle w:val="Listeavsnitt"/>
        <w:numPr>
          <w:ilvl w:val="0"/>
          <w:numId w:val="9"/>
        </w:numPr>
        <w:shd w:val="clear" w:color="auto" w:fill="FFFFFF"/>
        <w:spacing w:before="225"/>
        <w:rPr>
          <w:rFonts w:eastAsia="Times New Roman" w:cs="Arial"/>
          <w:color w:val="333333"/>
          <w:lang w:eastAsia="nb-NO"/>
        </w:rPr>
      </w:pPr>
      <w:r>
        <w:rPr>
          <w:rFonts w:eastAsia="Times New Roman" w:cs="Arial"/>
          <w:color w:val="333333"/>
          <w:lang w:eastAsia="nb-NO"/>
        </w:rPr>
        <w:t>responstid.</w:t>
      </w:r>
    </w:p>
    <w:p w14:paraId="6D00A7DF" w14:textId="77777777" w:rsidR="00D84CDA" w:rsidRPr="0069220E" w:rsidRDefault="00D84CDA" w:rsidP="00D84CDA">
      <w:pPr>
        <w:rPr>
          <w:rFonts w:ascii="Arial" w:hAnsi="Arial" w:cs="Arial"/>
          <w:i/>
          <w:iCs/>
          <w:color w:val="4472C4" w:themeColor="accent1"/>
        </w:rPr>
      </w:pPr>
    </w:p>
    <w:p w14:paraId="7EA8B812" w14:textId="1A72AC50" w:rsidR="004C751F" w:rsidRPr="0069220E" w:rsidRDefault="00596A95" w:rsidP="004C751F">
      <w:pPr>
        <w:rPr>
          <w:rStyle w:val="eop"/>
          <w:rFonts w:ascii="Calibri" w:hAnsi="Calibri" w:cs="Calibri"/>
          <w:i/>
          <w:iCs/>
          <w:color w:val="4472C4" w:themeColor="accent1"/>
        </w:rPr>
      </w:pPr>
      <w:r w:rsidRPr="0069220E">
        <w:rPr>
          <w:i/>
          <w:iCs/>
          <w:color w:val="4472C4" w:themeColor="accent1"/>
        </w:rPr>
        <w:t xml:space="preserve">I arbeidet med analysen må dere vurdere hva som er </w:t>
      </w:r>
      <w:r w:rsidR="00D12FC5" w:rsidRPr="0069220E">
        <w:rPr>
          <w:i/>
          <w:iCs/>
          <w:color w:val="4472C4" w:themeColor="accent1"/>
        </w:rPr>
        <w:t>“effektiv og god” kommunal beredskap.​</w:t>
      </w:r>
      <w:r w:rsidRPr="0069220E">
        <w:rPr>
          <w:i/>
          <w:iCs/>
          <w:color w:val="4472C4" w:themeColor="accent1"/>
        </w:rPr>
        <w:t xml:space="preserve"> </w:t>
      </w:r>
      <w:r w:rsidR="00A34252" w:rsidRPr="0069220E">
        <w:rPr>
          <w:rStyle w:val="normaltextrun"/>
          <w:rFonts w:ascii="Calibri" w:hAnsi="Calibri" w:cs="Calibri"/>
          <w:i/>
          <w:iCs/>
          <w:color w:val="4472C4" w:themeColor="accent1"/>
        </w:rPr>
        <w:t xml:space="preserve">Føringer for </w:t>
      </w:r>
      <w:r w:rsidR="008F3478">
        <w:rPr>
          <w:rStyle w:val="normaltextrun"/>
          <w:rFonts w:ascii="Calibri" w:hAnsi="Calibri" w:cs="Calibri"/>
          <w:i/>
          <w:iCs/>
          <w:color w:val="4472C4" w:themeColor="accent1"/>
        </w:rPr>
        <w:t xml:space="preserve">dette </w:t>
      </w:r>
      <w:r w:rsidR="00A34252" w:rsidRPr="0069220E">
        <w:rPr>
          <w:rStyle w:val="normaltextrun"/>
          <w:rFonts w:ascii="Calibri" w:hAnsi="Calibri" w:cs="Calibri"/>
          <w:i/>
          <w:iCs/>
          <w:color w:val="4472C4" w:themeColor="accent1"/>
        </w:rPr>
        <w:t>kan følge krav og forventninger fra politikere og andre, beste praksis, sammenligning med andre kommuner, erfaringer, hva som er mulig å oppnå med mer. </w:t>
      </w:r>
      <w:r w:rsidR="00A34252" w:rsidRPr="0069220E">
        <w:rPr>
          <w:rStyle w:val="eop"/>
          <w:rFonts w:ascii="Calibri" w:hAnsi="Calibri" w:cs="Calibri"/>
          <w:i/>
          <w:iCs/>
          <w:color w:val="4472C4" w:themeColor="accent1"/>
        </w:rPr>
        <w:t>​</w:t>
      </w:r>
    </w:p>
    <w:p w14:paraId="74B9DAAB" w14:textId="297B6A46" w:rsidR="00A34252" w:rsidRPr="0069220E" w:rsidRDefault="004C751F" w:rsidP="008F3478">
      <w:pPr>
        <w:rPr>
          <w:rFonts w:ascii="Calibri" w:hAnsi="Calibri" w:cs="Calibri"/>
          <w:i/>
          <w:iCs/>
          <w:color w:val="4472C4" w:themeColor="accent1"/>
        </w:rPr>
      </w:pPr>
      <w:r w:rsidRPr="0069220E">
        <w:rPr>
          <w:rStyle w:val="eop"/>
          <w:rFonts w:ascii="Calibri" w:hAnsi="Calibri" w:cs="Calibri"/>
          <w:i/>
          <w:iCs/>
          <w:color w:val="4472C4" w:themeColor="accent1"/>
        </w:rPr>
        <w:t>N</w:t>
      </w:r>
      <w:r w:rsidR="00A34252" w:rsidRPr="0069220E">
        <w:rPr>
          <w:rStyle w:val="normaltextrun"/>
          <w:rFonts w:ascii="Calibri" w:hAnsi="Calibri" w:cs="Calibri"/>
          <w:i/>
          <w:iCs/>
          <w:color w:val="4472C4" w:themeColor="accent1"/>
        </w:rPr>
        <w:t xml:space="preserve">oen rammer følger også til en viss grad av forskrift om kommunal beredskap mot akutt forurensing hvor det står at kommunen er ansvarlig for å etablere beredskap for å stanse, fjerne og begrense </w:t>
      </w:r>
      <w:r w:rsidR="00A34252" w:rsidRPr="0069220E">
        <w:rPr>
          <w:rStyle w:val="normaltextrun"/>
          <w:rFonts w:ascii="Calibri" w:hAnsi="Calibri" w:cs="Calibri"/>
          <w:i/>
          <w:iCs/>
          <w:color w:val="4472C4" w:themeColor="accent1"/>
        </w:rPr>
        <w:lastRenderedPageBreak/>
        <w:t>virkningen av </w:t>
      </w:r>
      <w:r w:rsidR="00A34252" w:rsidRPr="0069220E">
        <w:rPr>
          <w:rStyle w:val="normaltextrun"/>
          <w:rFonts w:ascii="Calibri" w:hAnsi="Calibri" w:cs="Calibri"/>
          <w:i/>
          <w:iCs/>
          <w:color w:val="4472C4" w:themeColor="accent1"/>
          <w:u w:val="single"/>
        </w:rPr>
        <w:t>mindre tilfeller</w:t>
      </w:r>
      <w:r w:rsidR="00A34252" w:rsidRPr="0069220E">
        <w:rPr>
          <w:rStyle w:val="normaltextrun"/>
          <w:rFonts w:ascii="Calibri" w:hAnsi="Calibri" w:cs="Calibri"/>
          <w:i/>
          <w:iCs/>
          <w:color w:val="4472C4" w:themeColor="accent1"/>
        </w:rPr>
        <w:t> av akutt forurensning som ikke er dekket av privat beredskap. Forskriften beskriver også "mindre tilfeller av akutt forurensning”, som blant annet akutt forurensning fra transport på land og sjø, landbruk, nedgravde oljetanker og bensinstasjoner. </w:t>
      </w:r>
      <w:r w:rsidR="00A34252" w:rsidRPr="0069220E">
        <w:rPr>
          <w:rStyle w:val="eop"/>
          <w:rFonts w:ascii="Calibri" w:hAnsi="Calibri" w:cs="Calibri"/>
          <w:i/>
          <w:iCs/>
          <w:color w:val="4472C4" w:themeColor="accent1"/>
        </w:rPr>
        <w:t>​</w:t>
      </w:r>
    </w:p>
    <w:p w14:paraId="0D7F185C" w14:textId="4E52C277" w:rsidR="00676FAF" w:rsidRPr="00D45EF7" w:rsidRDefault="00A34252" w:rsidP="008F3478">
      <w:pPr>
        <w:pStyle w:val="paragraph"/>
        <w:spacing w:before="0" w:beforeAutospacing="0" w:after="0" w:afterAutospacing="0"/>
        <w:textAlignment w:val="baseline"/>
      </w:pPr>
      <w:r w:rsidRPr="0069220E">
        <w:rPr>
          <w:rStyle w:val="eop"/>
          <w:rFonts w:ascii="Calibri" w:eastAsiaTheme="majorEastAsia" w:hAnsi="Calibri" w:cs="Calibri"/>
          <w:i/>
          <w:iCs/>
          <w:color w:val="4472C4" w:themeColor="accent1"/>
          <w:lang w:val="en-US"/>
        </w:rPr>
        <w:t>​</w:t>
      </w:r>
    </w:p>
    <w:p w14:paraId="4F776D93" w14:textId="29539C3A" w:rsidR="0023681D" w:rsidRPr="00DD59E0" w:rsidRDefault="0023681D" w:rsidP="00DD59E0">
      <w:pPr>
        <w:pStyle w:val="Overskrift2"/>
        <w:rPr>
          <w:rStyle w:val="eop"/>
        </w:rPr>
      </w:pPr>
      <w:bookmarkStart w:id="3" w:name="_Toc148298418"/>
      <w:r w:rsidRPr="00DD59E0">
        <w:rPr>
          <w:rStyle w:val="normaltextrun"/>
        </w:rPr>
        <w:t>1.</w:t>
      </w:r>
      <w:r w:rsidR="00511F64" w:rsidRPr="00DD59E0">
        <w:rPr>
          <w:rStyle w:val="normaltextrun"/>
        </w:rPr>
        <w:t>3</w:t>
      </w:r>
      <w:r w:rsidRPr="00DD59E0">
        <w:rPr>
          <w:rStyle w:val="normaltextrun"/>
        </w:rPr>
        <w:t xml:space="preserve">. </w:t>
      </w:r>
      <w:r w:rsidR="00696A49" w:rsidRPr="00DD59E0">
        <w:rPr>
          <w:rStyle w:val="normaltextrun"/>
        </w:rPr>
        <w:t>Styrende dokumenter</w:t>
      </w:r>
      <w:bookmarkEnd w:id="3"/>
      <w:r w:rsidR="00696A49" w:rsidRPr="00DD59E0">
        <w:rPr>
          <w:rStyle w:val="normaltextrun"/>
        </w:rPr>
        <w:t xml:space="preserve"> </w:t>
      </w:r>
      <w:r w:rsidRPr="00DD59E0">
        <w:rPr>
          <w:rStyle w:val="normaltextrun"/>
        </w:rPr>
        <w:t> </w:t>
      </w:r>
      <w:r w:rsidRPr="00DD59E0">
        <w:rPr>
          <w:rStyle w:val="eop"/>
        </w:rPr>
        <w:t> </w:t>
      </w:r>
    </w:p>
    <w:p w14:paraId="0B84BB97" w14:textId="02575C19" w:rsidR="00676FAF" w:rsidRDefault="004F303B" w:rsidP="00676FAF">
      <w:pPr>
        <w:rPr>
          <w:rFonts w:ascii="Arial" w:hAnsi="Arial" w:cs="Arial"/>
        </w:rPr>
      </w:pPr>
      <w:r w:rsidRPr="008F11C7">
        <w:rPr>
          <w:rFonts w:ascii="Arial" w:hAnsi="Arial" w:cs="Arial"/>
        </w:rPr>
        <w:t>Forskrift om kommunal beredskap mot akutt forurensning setter rammer og krav for analysen.</w:t>
      </w:r>
      <w:r>
        <w:rPr>
          <w:rFonts w:ascii="Arial" w:hAnsi="Arial" w:cs="Arial"/>
        </w:rPr>
        <w:t xml:space="preserve"> </w:t>
      </w:r>
    </w:p>
    <w:p w14:paraId="6ED4F682" w14:textId="77777777" w:rsidR="004F303B" w:rsidRDefault="004F303B" w:rsidP="00676FAF">
      <w:pPr>
        <w:rPr>
          <w:rFonts w:ascii="Arial" w:hAnsi="Arial" w:cs="Arial"/>
        </w:rPr>
      </w:pPr>
      <w:r>
        <w:rPr>
          <w:rFonts w:ascii="Arial" w:hAnsi="Arial" w:cs="Arial"/>
        </w:rPr>
        <w:t xml:space="preserve">Kommunen har også lagt </w:t>
      </w:r>
      <w:r w:rsidRPr="00360D56">
        <w:rPr>
          <w:rFonts w:ascii="Arial" w:hAnsi="Arial" w:cs="Arial"/>
          <w:highlight w:val="yellow"/>
        </w:rPr>
        <w:t>(andre lover, forskrifter og veiledninger som vil være styrende for vurderingene)</w:t>
      </w:r>
      <w:r w:rsidRPr="00360D56">
        <w:rPr>
          <w:rFonts w:ascii="Arial" w:hAnsi="Arial" w:cs="Arial"/>
        </w:rPr>
        <w:t xml:space="preserve">. </w:t>
      </w:r>
    </w:p>
    <w:p w14:paraId="6C74EA65" w14:textId="03D27F15" w:rsidR="004F303B" w:rsidRDefault="004F303B" w:rsidP="00676FAF">
      <w:pPr>
        <w:rPr>
          <w:rFonts w:ascii="Arial" w:hAnsi="Arial" w:cs="Arial"/>
        </w:rPr>
      </w:pPr>
      <w:r w:rsidRPr="00360D56">
        <w:rPr>
          <w:rFonts w:ascii="Arial" w:hAnsi="Arial" w:cs="Arial"/>
          <w:highlight w:val="yellow"/>
        </w:rPr>
        <w:t>Kommunen har gitt følgende føringer i forbindelse med beredskapsarbeid</w:t>
      </w:r>
      <w:r>
        <w:rPr>
          <w:rFonts w:ascii="Arial" w:hAnsi="Arial" w:cs="Arial"/>
        </w:rPr>
        <w:t xml:space="preserve"> </w:t>
      </w:r>
    </w:p>
    <w:p w14:paraId="3D6204CC" w14:textId="455E4A62" w:rsidR="004F303B" w:rsidRDefault="004F303B" w:rsidP="00676FAF">
      <w:pPr>
        <w:rPr>
          <w:rFonts w:ascii="Arial" w:hAnsi="Arial" w:cs="Arial"/>
        </w:rPr>
      </w:pPr>
    </w:p>
    <w:p w14:paraId="33B38A80" w14:textId="52362E30" w:rsidR="0023681D" w:rsidRPr="00DD59E0" w:rsidRDefault="0023681D" w:rsidP="00DD59E0">
      <w:pPr>
        <w:pStyle w:val="Overskrift2"/>
        <w:rPr>
          <w:rStyle w:val="eop"/>
        </w:rPr>
      </w:pPr>
      <w:bookmarkStart w:id="4" w:name="_Toc148298419"/>
      <w:r w:rsidRPr="00DD59E0">
        <w:rPr>
          <w:rStyle w:val="normaltextrun"/>
        </w:rPr>
        <w:t>1.</w:t>
      </w:r>
      <w:r w:rsidR="00511F64" w:rsidRPr="00DD59E0">
        <w:rPr>
          <w:rStyle w:val="normaltextrun"/>
        </w:rPr>
        <w:t>4</w:t>
      </w:r>
      <w:r w:rsidRPr="00DD59E0">
        <w:rPr>
          <w:rStyle w:val="normaltextrun"/>
        </w:rPr>
        <w:t xml:space="preserve">. </w:t>
      </w:r>
      <w:r w:rsidR="00696A49" w:rsidRPr="00DD59E0">
        <w:t>Forutsetninger</w:t>
      </w:r>
      <w:bookmarkEnd w:id="4"/>
      <w:r w:rsidR="00696A49" w:rsidRPr="00DD59E0">
        <w:rPr>
          <w:rStyle w:val="normaltextrun"/>
        </w:rPr>
        <w:t xml:space="preserve"> </w:t>
      </w:r>
      <w:r w:rsidRPr="00DD59E0">
        <w:rPr>
          <w:rStyle w:val="eop"/>
        </w:rPr>
        <w:t> </w:t>
      </w:r>
    </w:p>
    <w:p w14:paraId="4B6CFC94" w14:textId="63A0AD96" w:rsidR="00C07231" w:rsidRDefault="00187CA8" w:rsidP="00360D56">
      <w:pPr>
        <w:rPr>
          <w:i/>
          <w:iCs/>
          <w:color w:val="4472C4" w:themeColor="accent1"/>
        </w:rPr>
      </w:pPr>
      <w:r>
        <w:rPr>
          <w:i/>
          <w:iCs/>
          <w:color w:val="4472C4" w:themeColor="accent1"/>
        </w:rPr>
        <w:t xml:space="preserve">Forskrift om kommunal beredskap mot akutt forurensning har noen forutsetninger for beredskapen, eksempelvis at beredskapen skal </w:t>
      </w:r>
      <w:r w:rsidR="004B312F">
        <w:rPr>
          <w:i/>
          <w:iCs/>
          <w:color w:val="4472C4" w:themeColor="accent1"/>
        </w:rPr>
        <w:t>håndtere mindre tilfeller av akutt forurensning. Andre f</w:t>
      </w:r>
      <w:r w:rsidR="00C07231" w:rsidRPr="00C07231">
        <w:rPr>
          <w:i/>
          <w:iCs/>
          <w:color w:val="4472C4" w:themeColor="accent1"/>
        </w:rPr>
        <w:t>orutsetninger og forventninger om hva beredskapen skal håndtere og hva den skal omfatte kan være beskrevet av kommunen</w:t>
      </w:r>
      <w:r w:rsidR="00D61C6B">
        <w:rPr>
          <w:i/>
          <w:iCs/>
          <w:color w:val="4472C4" w:themeColor="accent1"/>
        </w:rPr>
        <w:t xml:space="preserve">. </w:t>
      </w:r>
      <w:r w:rsidR="00C07231" w:rsidRPr="00C07231">
        <w:rPr>
          <w:i/>
          <w:iCs/>
          <w:color w:val="4472C4" w:themeColor="accent1"/>
        </w:rPr>
        <w:t xml:space="preserve">Disse må </w:t>
      </w:r>
      <w:r w:rsidR="00D61C6B">
        <w:rPr>
          <w:i/>
          <w:iCs/>
          <w:color w:val="4472C4" w:themeColor="accent1"/>
        </w:rPr>
        <w:t>dere</w:t>
      </w:r>
      <w:r w:rsidR="00C07231" w:rsidRPr="00C07231">
        <w:rPr>
          <w:i/>
          <w:iCs/>
          <w:color w:val="4472C4" w:themeColor="accent1"/>
        </w:rPr>
        <w:t xml:space="preserve"> finne fram til og konkretisere best mulig.</w:t>
      </w:r>
    </w:p>
    <w:p w14:paraId="263B8E85" w14:textId="77777777" w:rsidR="008913C9" w:rsidRPr="0089576F" w:rsidRDefault="008913C9" w:rsidP="00360D56">
      <w:pPr>
        <w:rPr>
          <w:i/>
          <w:iCs/>
          <w:color w:val="4472C4" w:themeColor="accent1"/>
        </w:rPr>
      </w:pPr>
    </w:p>
    <w:p w14:paraId="09D53223" w14:textId="5D0D2FC1" w:rsidR="0023681D" w:rsidRPr="007C7E0D" w:rsidRDefault="0023681D" w:rsidP="007C7E0D">
      <w:pPr>
        <w:pStyle w:val="Overskrift2"/>
        <w:rPr>
          <w:rStyle w:val="eop"/>
        </w:rPr>
      </w:pPr>
      <w:bookmarkStart w:id="5" w:name="_Toc148298420"/>
      <w:r w:rsidRPr="007C7E0D">
        <w:rPr>
          <w:rStyle w:val="normaltextrun"/>
        </w:rPr>
        <w:t>1.</w:t>
      </w:r>
      <w:r w:rsidR="00511F64" w:rsidRPr="007C7E0D">
        <w:rPr>
          <w:rStyle w:val="normaltextrun"/>
        </w:rPr>
        <w:t>5</w:t>
      </w:r>
      <w:r w:rsidRPr="007C7E0D">
        <w:rPr>
          <w:rStyle w:val="normaltextrun"/>
        </w:rPr>
        <w:t xml:space="preserve">. </w:t>
      </w:r>
      <w:r w:rsidR="00696A49" w:rsidRPr="007C7E0D">
        <w:t>Begrepsbruk</w:t>
      </w:r>
      <w:bookmarkEnd w:id="5"/>
      <w:r w:rsidR="00696A49" w:rsidRPr="007C7E0D">
        <w:rPr>
          <w:rStyle w:val="normaltextrun"/>
        </w:rPr>
        <w:t xml:space="preserve"> </w:t>
      </w:r>
      <w:r w:rsidRPr="007C7E0D">
        <w:rPr>
          <w:rStyle w:val="normaltextrun"/>
        </w:rPr>
        <w:t> </w:t>
      </w:r>
      <w:r w:rsidRPr="007C7E0D">
        <w:rPr>
          <w:rStyle w:val="eop"/>
        </w:rPr>
        <w:t> </w:t>
      </w:r>
    </w:p>
    <w:p w14:paraId="3A9FD98D" w14:textId="58BA97B5" w:rsidR="00370887" w:rsidRPr="008E4537" w:rsidRDefault="00370887" w:rsidP="0020106F">
      <w:pPr>
        <w:rPr>
          <w:rFonts w:ascii="Arial" w:hAnsi="Arial" w:cs="Arial"/>
        </w:rPr>
      </w:pPr>
      <w:r>
        <w:rPr>
          <w:i/>
          <w:iCs/>
          <w:color w:val="4472C4" w:themeColor="accent1"/>
        </w:rPr>
        <w:t>Her har dere e</w:t>
      </w:r>
      <w:r w:rsidRPr="009926BC">
        <w:rPr>
          <w:i/>
          <w:iCs/>
          <w:color w:val="4472C4" w:themeColor="accent1"/>
        </w:rPr>
        <w:t xml:space="preserve">n liste over de mest sentrale begrepene som er brukt i analysen. </w:t>
      </w:r>
      <w:r>
        <w:rPr>
          <w:i/>
          <w:iCs/>
          <w:color w:val="4472C4" w:themeColor="accent1"/>
        </w:rPr>
        <w:t>Se vedlegg til veileder til forskrift om kommunal beredskap for forslag til begreper.</w:t>
      </w:r>
    </w:p>
    <w:p w14:paraId="45D4BBC6" w14:textId="77777777" w:rsidR="00044EB2" w:rsidRDefault="00044EB2" w:rsidP="0020106F">
      <w:pPr>
        <w:rPr>
          <w:rFonts w:ascii="Helvetica" w:eastAsia="Helvetica" w:hAnsi="Helvetica" w:cs="Helvetica"/>
        </w:rPr>
      </w:pPr>
    </w:p>
    <w:p w14:paraId="52F10FD4" w14:textId="1838BF5E" w:rsidR="0023681D" w:rsidRPr="007C7E0D" w:rsidRDefault="0023681D" w:rsidP="007C7E0D">
      <w:pPr>
        <w:pStyle w:val="Overskrift2"/>
        <w:rPr>
          <w:rStyle w:val="eop"/>
        </w:rPr>
      </w:pPr>
      <w:bookmarkStart w:id="6" w:name="_Toc148298421"/>
      <w:r w:rsidRPr="007C7E0D">
        <w:rPr>
          <w:rStyle w:val="normaltextrun"/>
        </w:rPr>
        <w:t>1.</w:t>
      </w:r>
      <w:r w:rsidR="00511F64" w:rsidRPr="007C7E0D">
        <w:rPr>
          <w:rStyle w:val="normaltextrun"/>
        </w:rPr>
        <w:t>6</w:t>
      </w:r>
      <w:r w:rsidRPr="007C7E0D">
        <w:rPr>
          <w:rStyle w:val="normaltextrun"/>
        </w:rPr>
        <w:t xml:space="preserve">. </w:t>
      </w:r>
      <w:r w:rsidR="00696A49" w:rsidRPr="007C7E0D">
        <w:t>Arbeidsprosessen</w:t>
      </w:r>
      <w:bookmarkEnd w:id="6"/>
      <w:r w:rsidRPr="007C7E0D">
        <w:rPr>
          <w:rStyle w:val="normaltextrun"/>
        </w:rPr>
        <w:t> </w:t>
      </w:r>
      <w:r w:rsidRPr="007C7E0D">
        <w:rPr>
          <w:rStyle w:val="eop"/>
        </w:rPr>
        <w:t> </w:t>
      </w:r>
    </w:p>
    <w:p w14:paraId="1AE82951" w14:textId="77777777" w:rsidR="008D6A62" w:rsidRPr="00924544" w:rsidRDefault="008D6A62" w:rsidP="008D6A62">
      <w:pPr>
        <w:pStyle w:val="paragraph"/>
        <w:spacing w:before="0" w:beforeAutospacing="0" w:after="0" w:afterAutospacing="0"/>
        <w:textAlignment w:val="baseline"/>
        <w:rPr>
          <w:rFonts w:asciiTheme="minorHAnsi" w:eastAsiaTheme="minorHAnsi" w:hAnsiTheme="minorHAnsi" w:cstheme="minorBidi"/>
          <w:i/>
          <w:iCs/>
          <w:color w:val="4472C4" w:themeColor="accent1"/>
          <w:sz w:val="22"/>
          <w:szCs w:val="22"/>
          <w:lang w:eastAsia="en-US"/>
        </w:rPr>
      </w:pPr>
      <w:r w:rsidRPr="00924544">
        <w:rPr>
          <w:rFonts w:asciiTheme="minorHAnsi" w:eastAsiaTheme="minorHAnsi" w:hAnsiTheme="minorHAnsi" w:cstheme="minorBidi"/>
          <w:i/>
          <w:iCs/>
          <w:color w:val="4472C4" w:themeColor="accent1"/>
          <w:sz w:val="22"/>
          <w:szCs w:val="22"/>
          <w:lang w:eastAsia="en-US"/>
        </w:rPr>
        <w:t>Beskrivelse av arbeidsprosessen bør omfatte oversikt over møter og hvem som deltok. Dersom du og dine kollegaer i arbeidet med beredskapsanalysen erfarer at det er kunnskap dere mangler, så kan dere vurdere å involvere flere i deler av prosessen. Det er viktig at rett kompetanse medvirker til analysen. ​</w:t>
      </w:r>
    </w:p>
    <w:p w14:paraId="79D25010" w14:textId="484AE33E" w:rsidR="001A6299" w:rsidRDefault="008D6A62" w:rsidP="001A6299">
      <w:pPr>
        <w:rPr>
          <w:i/>
          <w:color w:val="4472C4" w:themeColor="accent1"/>
        </w:rPr>
      </w:pPr>
      <w:r>
        <w:rPr>
          <w:rStyle w:val="eop"/>
          <w:rFonts w:ascii="Calibri" w:hAnsi="Calibri" w:cs="Calibri"/>
          <w:color w:val="000000"/>
        </w:rPr>
        <w:t>​</w:t>
      </w:r>
    </w:p>
    <w:p w14:paraId="4A7939D1" w14:textId="407E8F07" w:rsidR="0023681D" w:rsidRPr="007C7E0D" w:rsidRDefault="0023681D" w:rsidP="007C7E0D">
      <w:pPr>
        <w:pStyle w:val="Overskrift1"/>
        <w:rPr>
          <w:rStyle w:val="eop"/>
        </w:rPr>
      </w:pPr>
      <w:bookmarkStart w:id="7" w:name="_Toc148298422"/>
      <w:r w:rsidRPr="007C7E0D">
        <w:rPr>
          <w:rStyle w:val="normaltextrun"/>
        </w:rPr>
        <w:t xml:space="preserve">2. </w:t>
      </w:r>
      <w:r w:rsidR="009D5FAD" w:rsidRPr="007C7E0D">
        <w:rPr>
          <w:rStyle w:val="normaltextrun"/>
        </w:rPr>
        <w:t>Utvikling av scenarioer</w:t>
      </w:r>
      <w:bookmarkEnd w:id="7"/>
      <w:r w:rsidR="009D5FAD" w:rsidRPr="007C7E0D">
        <w:rPr>
          <w:rStyle w:val="normaltextrun"/>
        </w:rPr>
        <w:t xml:space="preserve"> </w:t>
      </w:r>
      <w:r w:rsidR="009D5FAD" w:rsidRPr="007C7E0D">
        <w:rPr>
          <w:rStyle w:val="normaltextrun"/>
        </w:rPr>
        <w:tab/>
      </w:r>
    </w:p>
    <w:p w14:paraId="2FAD1B26" w14:textId="29A2A0F4" w:rsidR="00E5515D" w:rsidRPr="00F00390" w:rsidRDefault="00E5515D" w:rsidP="00E5515D">
      <w:pPr>
        <w:rPr>
          <w:i/>
          <w:color w:val="4472C4" w:themeColor="accent1"/>
        </w:rPr>
      </w:pPr>
      <w:r w:rsidRPr="00F00390">
        <w:rPr>
          <w:i/>
          <w:color w:val="4472C4" w:themeColor="accent1"/>
        </w:rPr>
        <w:t xml:space="preserve">Etter at de dimensjonerende hendelsene fra miljørisikoanalysen er valgt, bør det lages en beskrivelse av hendelsens forventede forløp - et scenario - knyttet til hver av de dimensjonerende hendelsene. </w:t>
      </w:r>
      <w:r w:rsidR="008E75C7" w:rsidRPr="00F00390">
        <w:rPr>
          <w:i/>
          <w:color w:val="4472C4" w:themeColor="accent1"/>
        </w:rPr>
        <w:t>S</w:t>
      </w:r>
      <w:r w:rsidRPr="00F00390">
        <w:rPr>
          <w:i/>
          <w:color w:val="4472C4" w:themeColor="accent1"/>
        </w:rPr>
        <w:t xml:space="preserve">tedfestede hendelser er ofte enklere å forholde seg til og å planlegge for. Det er også en fordel om type og mengde forurensende stoff (drivstoff, kjemikalier, plantevernmidler, hydraulikk, maling osv.) inngår i beskrivelsen. </w:t>
      </w:r>
    </w:p>
    <w:p w14:paraId="38024153" w14:textId="42ED827A" w:rsidR="00E5515D" w:rsidRPr="00F00390" w:rsidRDefault="00E5515D" w:rsidP="00E5515D">
      <w:pPr>
        <w:rPr>
          <w:i/>
          <w:color w:val="4472C4" w:themeColor="accent1"/>
        </w:rPr>
      </w:pPr>
      <w:r w:rsidRPr="00F00390">
        <w:rPr>
          <w:i/>
          <w:color w:val="4472C4" w:themeColor="accent1"/>
        </w:rPr>
        <w:t xml:space="preserve">Analysen skal være en systematisk og strukturert gjennomgang av hele eller deler av håndteringen av hendelsen. En vanlig struktur på analysen er å bruke en faseinndeling på hvert av scenarioene. Typisk faseinndeling kan være: </w:t>
      </w:r>
    </w:p>
    <w:p w14:paraId="4990E3EB" w14:textId="77777777" w:rsidR="00E5515D" w:rsidRPr="00F00390" w:rsidRDefault="00E5515D" w:rsidP="00E5515D">
      <w:pPr>
        <w:pStyle w:val="Listeavsnitt"/>
        <w:numPr>
          <w:ilvl w:val="0"/>
          <w:numId w:val="10"/>
        </w:numPr>
        <w:rPr>
          <w:rFonts w:asciiTheme="minorHAnsi" w:eastAsiaTheme="minorHAnsi" w:hAnsiTheme="minorHAnsi" w:cstheme="minorBidi"/>
          <w:i/>
          <w:iCs/>
          <w:color w:val="4472C4" w:themeColor="accent1"/>
          <w:lang w:bidi="ar-SA"/>
        </w:rPr>
      </w:pPr>
      <w:r w:rsidRPr="00F00390">
        <w:rPr>
          <w:rFonts w:asciiTheme="minorHAnsi" w:eastAsiaTheme="minorHAnsi" w:hAnsiTheme="minorHAnsi" w:cstheme="minorBidi"/>
          <w:i/>
          <w:iCs/>
          <w:color w:val="4472C4" w:themeColor="accent1"/>
          <w:lang w:bidi="ar-SA"/>
        </w:rPr>
        <w:t xml:space="preserve">Varsling/mobilisering. </w:t>
      </w:r>
    </w:p>
    <w:p w14:paraId="5684953F" w14:textId="77777777" w:rsidR="00E5515D" w:rsidRPr="00F00390" w:rsidRDefault="00E5515D" w:rsidP="00E5515D">
      <w:pPr>
        <w:pStyle w:val="Listeavsnitt"/>
        <w:numPr>
          <w:ilvl w:val="0"/>
          <w:numId w:val="10"/>
        </w:numPr>
        <w:rPr>
          <w:rFonts w:asciiTheme="minorHAnsi" w:eastAsiaTheme="minorHAnsi" w:hAnsiTheme="minorHAnsi" w:cstheme="minorBidi"/>
          <w:i/>
          <w:iCs/>
          <w:color w:val="4472C4" w:themeColor="accent1"/>
          <w:lang w:bidi="ar-SA"/>
        </w:rPr>
      </w:pPr>
      <w:r w:rsidRPr="00F00390">
        <w:rPr>
          <w:rFonts w:asciiTheme="minorHAnsi" w:eastAsiaTheme="minorHAnsi" w:hAnsiTheme="minorHAnsi" w:cstheme="minorBidi"/>
          <w:i/>
          <w:iCs/>
          <w:color w:val="4472C4" w:themeColor="accent1"/>
          <w:lang w:bidi="ar-SA"/>
        </w:rPr>
        <w:t xml:space="preserve">Håndtering. </w:t>
      </w:r>
    </w:p>
    <w:p w14:paraId="375E7ACA" w14:textId="77777777" w:rsidR="00E5515D" w:rsidRPr="00F00390" w:rsidRDefault="00E5515D" w:rsidP="00E5515D">
      <w:pPr>
        <w:pStyle w:val="Listeavsnitt"/>
        <w:numPr>
          <w:ilvl w:val="0"/>
          <w:numId w:val="10"/>
        </w:numPr>
        <w:rPr>
          <w:rFonts w:asciiTheme="minorHAnsi" w:eastAsiaTheme="minorHAnsi" w:hAnsiTheme="minorHAnsi" w:cstheme="minorBidi"/>
          <w:i/>
          <w:iCs/>
          <w:color w:val="4472C4" w:themeColor="accent1"/>
          <w:lang w:bidi="ar-SA"/>
        </w:rPr>
      </w:pPr>
      <w:r w:rsidRPr="00F00390">
        <w:rPr>
          <w:rFonts w:asciiTheme="minorHAnsi" w:eastAsiaTheme="minorHAnsi" w:hAnsiTheme="minorHAnsi" w:cstheme="minorBidi"/>
          <w:i/>
          <w:iCs/>
          <w:color w:val="4472C4" w:themeColor="accent1"/>
          <w:lang w:bidi="ar-SA"/>
        </w:rPr>
        <w:t>Normalisering.</w:t>
      </w:r>
    </w:p>
    <w:p w14:paraId="42DDA2ED" w14:textId="77777777" w:rsidR="00F00390" w:rsidRPr="00F00390" w:rsidRDefault="00F00390" w:rsidP="00E5515D">
      <w:pPr>
        <w:rPr>
          <w:i/>
          <w:color w:val="4472C4" w:themeColor="accent1"/>
        </w:rPr>
      </w:pPr>
    </w:p>
    <w:p w14:paraId="1B8E97F0" w14:textId="432022A3" w:rsidR="00E5515D" w:rsidRDefault="00E5515D" w:rsidP="00E5515D">
      <w:pPr>
        <w:rPr>
          <w:i/>
          <w:color w:val="4472C4" w:themeColor="accent1"/>
        </w:rPr>
      </w:pPr>
      <w:r w:rsidRPr="00F00390">
        <w:rPr>
          <w:i/>
          <w:color w:val="4472C4" w:themeColor="accent1"/>
        </w:rPr>
        <w:lastRenderedPageBreak/>
        <w:t xml:space="preserve">For hver fase skal oppgaver beskrives, og vurderes opp mot behovet for personell, kompetanse, ressurser og rutiner/prosedyrer. Deretter må krav til beredskap/operative mål beskrives. </w:t>
      </w:r>
    </w:p>
    <w:p w14:paraId="5EDE8DBA" w14:textId="77777777" w:rsidR="001D6683" w:rsidRPr="00F00390" w:rsidRDefault="001D6683" w:rsidP="00E5515D">
      <w:pPr>
        <w:rPr>
          <w:i/>
          <w:color w:val="4472C4" w:themeColor="accent1"/>
        </w:rPr>
      </w:pPr>
    </w:p>
    <w:p w14:paraId="3D9A7A32" w14:textId="18E671DC" w:rsidR="00EA1349" w:rsidRPr="007C7E0D" w:rsidRDefault="0023681D" w:rsidP="007C7E0D">
      <w:pPr>
        <w:pStyle w:val="Overskrift1"/>
        <w:rPr>
          <w:rStyle w:val="normaltextrun"/>
        </w:rPr>
      </w:pPr>
      <w:bookmarkStart w:id="8" w:name="_Toc148298423"/>
      <w:r w:rsidRPr="007C7E0D">
        <w:rPr>
          <w:rStyle w:val="normaltextrun"/>
        </w:rPr>
        <w:t xml:space="preserve">3. </w:t>
      </w:r>
      <w:r w:rsidR="009D5FAD" w:rsidRPr="007C7E0D">
        <w:t>Bestemme operative mål</w:t>
      </w:r>
      <w:bookmarkEnd w:id="8"/>
      <w:r w:rsidR="00EA1349" w:rsidRPr="007C7E0D">
        <w:rPr>
          <w:rStyle w:val="normaltextrun"/>
        </w:rPr>
        <w:t xml:space="preserve">  </w:t>
      </w:r>
    </w:p>
    <w:p w14:paraId="4DF0720D" w14:textId="2F1F585B" w:rsidR="00EA1349" w:rsidRDefault="005F2179" w:rsidP="00EA1349">
      <w:pPr>
        <w:rPr>
          <w:i/>
          <w:color w:val="4472C4" w:themeColor="accent1"/>
        </w:rPr>
      </w:pPr>
      <w:r w:rsidRPr="00F00390">
        <w:rPr>
          <w:i/>
          <w:color w:val="4472C4" w:themeColor="accent1"/>
        </w:rPr>
        <w:t xml:space="preserve">Basert på scenarioene, utarbeides operative mål for den beredskapen som skal håndtere hendelsen. </w:t>
      </w:r>
      <w:r w:rsidR="008E17E4">
        <w:rPr>
          <w:i/>
          <w:color w:val="4472C4" w:themeColor="accent1"/>
        </w:rPr>
        <w:t xml:space="preserve">På denne </w:t>
      </w:r>
      <w:r w:rsidRPr="00F00390">
        <w:rPr>
          <w:i/>
          <w:color w:val="4472C4" w:themeColor="accent1"/>
        </w:rPr>
        <w:t>måten definere</w:t>
      </w:r>
      <w:r w:rsidR="008E17E4">
        <w:rPr>
          <w:i/>
          <w:color w:val="4472C4" w:themeColor="accent1"/>
        </w:rPr>
        <w:t>s</w:t>
      </w:r>
      <w:r w:rsidRPr="00F00390">
        <w:rPr>
          <w:i/>
          <w:color w:val="4472C4" w:themeColor="accent1"/>
        </w:rPr>
        <w:t xml:space="preserve"> ambisjonsnivået ut fra kartlagt risiko, rammevilkår og føringer, samt kommunens egenart (geografi, </w:t>
      </w:r>
      <w:proofErr w:type="gramStart"/>
      <w:r w:rsidRPr="00F00390">
        <w:rPr>
          <w:i/>
          <w:color w:val="4472C4" w:themeColor="accent1"/>
        </w:rPr>
        <w:t>bosetting,</w:t>
      </w:r>
      <w:proofErr w:type="gramEnd"/>
      <w:r w:rsidRPr="00F00390">
        <w:rPr>
          <w:i/>
          <w:color w:val="4472C4" w:themeColor="accent1"/>
        </w:rPr>
        <w:t xml:space="preserve"> naturgitte forhold). De operative målene bør være kvantitative og egnet for dimensjonering, altså bestemme hvilke beredskapsressurser som skal inngå i kommunens beredskap mot akutt forurensning. </w:t>
      </w:r>
      <w:r w:rsidR="00EA3585">
        <w:rPr>
          <w:i/>
          <w:color w:val="4472C4" w:themeColor="accent1"/>
        </w:rPr>
        <w:t xml:space="preserve">Forskriften har slått fast at responstid </w:t>
      </w:r>
      <w:r w:rsidR="00F134DB">
        <w:rPr>
          <w:i/>
          <w:color w:val="4472C4" w:themeColor="accent1"/>
        </w:rPr>
        <w:t xml:space="preserve">er ett av de operative målene som skal benyttes. </w:t>
      </w:r>
    </w:p>
    <w:p w14:paraId="4FDA7BD5" w14:textId="77777777" w:rsidR="001D6683" w:rsidRDefault="001D6683" w:rsidP="00EA1349">
      <w:pPr>
        <w:rPr>
          <w:i/>
          <w:color w:val="4472C4" w:themeColor="accent1"/>
        </w:rPr>
      </w:pPr>
    </w:p>
    <w:p w14:paraId="2E6A1496" w14:textId="4A2A7AC8" w:rsidR="00611052" w:rsidRPr="00DC5F8D" w:rsidRDefault="00EA1349" w:rsidP="00DC5F8D">
      <w:pPr>
        <w:pStyle w:val="Overskrift1"/>
        <w:rPr>
          <w:rStyle w:val="eop"/>
        </w:rPr>
      </w:pPr>
      <w:bookmarkStart w:id="9" w:name="_Toc148298424"/>
      <w:r w:rsidRPr="00DC5F8D">
        <w:rPr>
          <w:rStyle w:val="normaltextrun"/>
        </w:rPr>
        <w:t xml:space="preserve">4. </w:t>
      </w:r>
      <w:r w:rsidR="009D5FAD" w:rsidRPr="00DC5F8D">
        <w:t>Identifisere ressurser som innfrir målene</w:t>
      </w:r>
      <w:bookmarkEnd w:id="9"/>
      <w:r w:rsidR="0023681D" w:rsidRPr="00DC5F8D">
        <w:rPr>
          <w:rStyle w:val="normaltextrun"/>
        </w:rPr>
        <w:t>  </w:t>
      </w:r>
      <w:r w:rsidR="0023681D" w:rsidRPr="00DC5F8D">
        <w:rPr>
          <w:rStyle w:val="eop"/>
        </w:rPr>
        <w:t> </w:t>
      </w:r>
    </w:p>
    <w:p w14:paraId="5632E56A" w14:textId="77777777" w:rsidR="00C26CB2" w:rsidRPr="00531C84" w:rsidRDefault="00C26CB2" w:rsidP="00C26CB2">
      <w:pPr>
        <w:rPr>
          <w:i/>
          <w:color w:val="4472C4" w:themeColor="accent1"/>
        </w:rPr>
      </w:pPr>
      <w:r w:rsidRPr="00531C84">
        <w:rPr>
          <w:i/>
          <w:color w:val="4472C4" w:themeColor="accent1"/>
        </w:rPr>
        <w:t xml:space="preserve">Med utgangspunkt i operative mål for de dimensjonerende hendelsene og scenarioene, må de beredskapsressursene som vurderes nødvendig for å nå målene identifiseres. </w:t>
      </w:r>
    </w:p>
    <w:p w14:paraId="5661EB04" w14:textId="77777777" w:rsidR="00C26CB2" w:rsidRPr="00531C84" w:rsidRDefault="00C26CB2" w:rsidP="00C26CB2">
      <w:pPr>
        <w:rPr>
          <w:i/>
          <w:color w:val="4472C4" w:themeColor="accent1"/>
        </w:rPr>
      </w:pPr>
      <w:r w:rsidRPr="00531C84">
        <w:rPr>
          <w:i/>
          <w:color w:val="4472C4" w:themeColor="accent1"/>
        </w:rPr>
        <w:t xml:space="preserve">Vi deler beredskapsressursene inn i:  </w:t>
      </w:r>
    </w:p>
    <w:p w14:paraId="649AA8CF" w14:textId="77777777" w:rsidR="00C26CB2" w:rsidRPr="00531C84" w:rsidRDefault="00C26CB2" w:rsidP="00C26CB2">
      <w:pPr>
        <w:pStyle w:val="Listeavsnitt"/>
        <w:numPr>
          <w:ilvl w:val="0"/>
          <w:numId w:val="13"/>
        </w:numPr>
        <w:rPr>
          <w:rFonts w:asciiTheme="minorHAnsi" w:hAnsiTheme="minorHAnsi" w:cstheme="minorHAnsi"/>
          <w:i/>
          <w:iCs/>
          <w:color w:val="4472C4" w:themeColor="accent1"/>
        </w:rPr>
      </w:pPr>
      <w:r w:rsidRPr="00531C84">
        <w:rPr>
          <w:rFonts w:asciiTheme="minorHAnsi" w:hAnsiTheme="minorHAnsi" w:cstheme="minorHAnsi"/>
          <w:i/>
          <w:iCs/>
          <w:color w:val="4472C4" w:themeColor="accent1"/>
        </w:rPr>
        <w:t xml:space="preserve">Mennesker (antall) </w:t>
      </w:r>
    </w:p>
    <w:p w14:paraId="1C4AE817" w14:textId="77777777" w:rsidR="00C26CB2" w:rsidRPr="00531C84" w:rsidRDefault="00C26CB2" w:rsidP="00C26CB2">
      <w:pPr>
        <w:pStyle w:val="Listeavsnitt"/>
        <w:numPr>
          <w:ilvl w:val="0"/>
          <w:numId w:val="13"/>
        </w:numPr>
        <w:rPr>
          <w:rFonts w:asciiTheme="minorHAnsi" w:hAnsiTheme="minorHAnsi" w:cstheme="minorHAnsi"/>
          <w:i/>
          <w:iCs/>
          <w:color w:val="4472C4" w:themeColor="accent1"/>
        </w:rPr>
      </w:pPr>
      <w:r w:rsidRPr="00531C84">
        <w:rPr>
          <w:rFonts w:asciiTheme="minorHAnsi" w:hAnsiTheme="minorHAnsi" w:cstheme="minorHAnsi"/>
          <w:i/>
          <w:iCs/>
          <w:color w:val="4472C4" w:themeColor="accent1"/>
        </w:rPr>
        <w:t xml:space="preserve">Kompetanse (type kunnskap/erfaring, sertifikater o.l.) </w:t>
      </w:r>
    </w:p>
    <w:p w14:paraId="4E4DC868" w14:textId="77777777" w:rsidR="001D6683" w:rsidRDefault="00C26CB2" w:rsidP="00C26CB2">
      <w:pPr>
        <w:pStyle w:val="Listeavsnitt"/>
        <w:numPr>
          <w:ilvl w:val="0"/>
          <w:numId w:val="13"/>
        </w:numPr>
        <w:rPr>
          <w:rFonts w:asciiTheme="minorHAnsi" w:hAnsiTheme="minorHAnsi" w:cstheme="minorHAnsi"/>
          <w:i/>
          <w:iCs/>
          <w:color w:val="4472C4" w:themeColor="accent1"/>
        </w:rPr>
      </w:pPr>
      <w:r w:rsidRPr="00531C84">
        <w:rPr>
          <w:rFonts w:asciiTheme="minorHAnsi" w:hAnsiTheme="minorHAnsi" w:cstheme="minorHAnsi"/>
          <w:i/>
          <w:iCs/>
          <w:color w:val="4472C4" w:themeColor="accent1"/>
        </w:rPr>
        <w:t>Materiell (spesialutstyr, tekniske tjenester, kjøretøy, båter, prøvetakingsutstyr o.l.) Ressursenes tilgjengelighet bør inngå i vurderingen, herunder vaktordninger og lokalisering av ressursene.</w:t>
      </w:r>
    </w:p>
    <w:p w14:paraId="00B67A80" w14:textId="23C16BB5" w:rsidR="00C26CB2" w:rsidRPr="00531C84" w:rsidRDefault="00C26CB2" w:rsidP="001D6683">
      <w:pPr>
        <w:pStyle w:val="Listeavsnitt"/>
        <w:rPr>
          <w:rFonts w:asciiTheme="minorHAnsi" w:hAnsiTheme="minorHAnsi" w:cstheme="minorHAnsi"/>
          <w:i/>
          <w:iCs/>
          <w:color w:val="4472C4" w:themeColor="accent1"/>
        </w:rPr>
      </w:pPr>
      <w:r w:rsidRPr="00531C84">
        <w:rPr>
          <w:rFonts w:asciiTheme="minorHAnsi" w:hAnsiTheme="minorHAnsi" w:cstheme="minorHAnsi"/>
          <w:i/>
          <w:iCs/>
          <w:color w:val="4472C4" w:themeColor="accent1"/>
        </w:rPr>
        <w:t xml:space="preserve"> </w:t>
      </w:r>
    </w:p>
    <w:p w14:paraId="27ABEACF" w14:textId="1C0FEE78" w:rsidR="0023681D" w:rsidRPr="00DC5F8D" w:rsidRDefault="00611052" w:rsidP="00DC5F8D">
      <w:pPr>
        <w:pStyle w:val="Overskrift1"/>
        <w:rPr>
          <w:rStyle w:val="eop"/>
        </w:rPr>
      </w:pPr>
      <w:bookmarkStart w:id="10" w:name="_Toc148298425"/>
      <w:r w:rsidRPr="00DC5F8D">
        <w:rPr>
          <w:rStyle w:val="eop"/>
        </w:rPr>
        <w:t xml:space="preserve">5. </w:t>
      </w:r>
      <w:r w:rsidRPr="00DC5F8D">
        <w:t>Organisering</w:t>
      </w:r>
      <w:bookmarkEnd w:id="10"/>
    </w:p>
    <w:p w14:paraId="0AD4D8D4" w14:textId="77777777" w:rsidR="00B044AC" w:rsidRPr="00DE46B7" w:rsidRDefault="00B044AC" w:rsidP="00B044AC">
      <w:pPr>
        <w:rPr>
          <w:i/>
          <w:color w:val="4472C4" w:themeColor="accent1"/>
        </w:rPr>
      </w:pPr>
      <w:r w:rsidRPr="00DE46B7">
        <w:rPr>
          <w:i/>
          <w:color w:val="4472C4" w:themeColor="accent1"/>
        </w:rPr>
        <w:t xml:space="preserve">Kommunens beredskap skal bemannes med tilstrekkelig personell med relevant kompetanse og praktisk erfaring for å kunne gjøre innsats mot de dimensjonerende scenarioene. </w:t>
      </w:r>
    </w:p>
    <w:p w14:paraId="632DE69B" w14:textId="3A31136B" w:rsidR="00B044AC" w:rsidRPr="00DE46B7" w:rsidRDefault="00B044AC" w:rsidP="00B044AC">
      <w:pPr>
        <w:rPr>
          <w:i/>
          <w:color w:val="4472C4" w:themeColor="accent1"/>
        </w:rPr>
      </w:pPr>
      <w:r w:rsidRPr="00DE46B7">
        <w:rPr>
          <w:i/>
          <w:color w:val="4472C4" w:themeColor="accent1"/>
        </w:rPr>
        <w:t xml:space="preserve">I forbindelse med analysen må </w:t>
      </w:r>
      <w:r w:rsidR="00DB2973">
        <w:rPr>
          <w:i/>
          <w:color w:val="4472C4" w:themeColor="accent1"/>
        </w:rPr>
        <w:t>dere</w:t>
      </w:r>
      <w:r w:rsidRPr="00DE46B7">
        <w:rPr>
          <w:i/>
          <w:color w:val="4472C4" w:themeColor="accent1"/>
        </w:rPr>
        <w:t xml:space="preserve"> vurdere dagens status med utgangspunkt i de operative målene eller ambisjonene som er satt for beredskapen. Når </w:t>
      </w:r>
      <w:r w:rsidR="00DB2973">
        <w:rPr>
          <w:i/>
          <w:color w:val="4472C4" w:themeColor="accent1"/>
        </w:rPr>
        <w:t xml:space="preserve">dere </w:t>
      </w:r>
      <w:r w:rsidRPr="00DE46B7">
        <w:rPr>
          <w:i/>
          <w:color w:val="4472C4" w:themeColor="accent1"/>
        </w:rPr>
        <w:t xml:space="preserve">skal beskrive den dimensjonerende beredskapen, bør de oppsummere kravene som kommunen stiller til beredskapen når det gjelder ressurser, kompetanse og materiell, samt responstid. </w:t>
      </w:r>
    </w:p>
    <w:p w14:paraId="2E2E3B48" w14:textId="77777777" w:rsidR="00B044AC" w:rsidRPr="00DE46B7" w:rsidRDefault="00B044AC" w:rsidP="00B044AC">
      <w:pPr>
        <w:rPr>
          <w:i/>
          <w:color w:val="4472C4" w:themeColor="accent1"/>
        </w:rPr>
      </w:pPr>
      <w:r w:rsidRPr="00DE46B7">
        <w:rPr>
          <w:i/>
          <w:color w:val="4472C4" w:themeColor="accent1"/>
        </w:rPr>
        <w:t>Kommunen og IUA må forholde seg til gjeldende nasjonale prinsipper for enhetlig ledelsessystem i sin organisering av beredskapen</w:t>
      </w:r>
      <w:r w:rsidRPr="00DE46B7">
        <w:rPr>
          <w:i/>
          <w:color w:val="4472C4" w:themeColor="accent1"/>
        </w:rPr>
        <w:footnoteReference w:id="1"/>
      </w:r>
      <w:r w:rsidRPr="00DE46B7">
        <w:rPr>
          <w:i/>
          <w:color w:val="4472C4" w:themeColor="accent1"/>
        </w:rPr>
        <w:t xml:space="preserve">. </w:t>
      </w:r>
    </w:p>
    <w:p w14:paraId="60124C5F" w14:textId="37260C7A" w:rsidR="00DE46B7" w:rsidRPr="00DE46B7" w:rsidRDefault="00B044AC" w:rsidP="00DC5F8D">
      <w:r w:rsidRPr="00DE46B7">
        <w:rPr>
          <w:i/>
          <w:color w:val="4472C4" w:themeColor="accent1"/>
        </w:rPr>
        <w:t xml:space="preserve">Dersom det er et gap mellom ambisjonene og den faktiske situasjonen bør </w:t>
      </w:r>
      <w:r w:rsidR="009154DA">
        <w:rPr>
          <w:i/>
          <w:color w:val="4472C4" w:themeColor="accent1"/>
        </w:rPr>
        <w:t>dere</w:t>
      </w:r>
      <w:r w:rsidRPr="00DE46B7">
        <w:rPr>
          <w:i/>
          <w:color w:val="4472C4" w:themeColor="accent1"/>
        </w:rPr>
        <w:t xml:space="preserve"> vurdere behov for endringer innen ressurser, kompetanse og materiell. </w:t>
      </w:r>
    </w:p>
    <w:sectPr w:rsidR="00DE46B7" w:rsidRPr="00DE4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B41A" w14:textId="77777777" w:rsidR="006C7D0E" w:rsidRDefault="006C7D0E" w:rsidP="006C7D0E">
      <w:pPr>
        <w:spacing w:after="0" w:line="240" w:lineRule="auto"/>
      </w:pPr>
      <w:r>
        <w:separator/>
      </w:r>
    </w:p>
  </w:endnote>
  <w:endnote w:type="continuationSeparator" w:id="0">
    <w:p w14:paraId="13230E0F" w14:textId="77777777" w:rsidR="006C7D0E" w:rsidRDefault="006C7D0E" w:rsidP="006C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45C7" w14:textId="77777777" w:rsidR="006C7D0E" w:rsidRDefault="006C7D0E" w:rsidP="006C7D0E">
      <w:pPr>
        <w:spacing w:after="0" w:line="240" w:lineRule="auto"/>
      </w:pPr>
      <w:r>
        <w:separator/>
      </w:r>
    </w:p>
  </w:footnote>
  <w:footnote w:type="continuationSeparator" w:id="0">
    <w:p w14:paraId="40E786D9" w14:textId="77777777" w:rsidR="006C7D0E" w:rsidRDefault="006C7D0E" w:rsidP="006C7D0E">
      <w:pPr>
        <w:spacing w:after="0" w:line="240" w:lineRule="auto"/>
      </w:pPr>
      <w:r>
        <w:continuationSeparator/>
      </w:r>
    </w:p>
  </w:footnote>
  <w:footnote w:id="1">
    <w:p w14:paraId="17F049A9" w14:textId="77777777" w:rsidR="00000000" w:rsidRDefault="00CF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2833" w14:textId="54A3316C" w:rsidR="006C7D0E" w:rsidRDefault="006C7D0E">
    <w:pPr>
      <w:pStyle w:val="Topptekst"/>
    </w:pPr>
  </w:p>
  <w:p w14:paraId="47AEE6EC" w14:textId="77777777" w:rsidR="006C7D0E" w:rsidRDefault="006C7D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327"/>
    <w:multiLevelType w:val="hybridMultilevel"/>
    <w:tmpl w:val="47ACE8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AF03C3"/>
    <w:multiLevelType w:val="hybridMultilevel"/>
    <w:tmpl w:val="F258E24E"/>
    <w:lvl w:ilvl="0" w:tplc="6254B1D8">
      <w:start w:val="1"/>
      <w:numFmt w:val="bullet"/>
      <w:lvlText w:val=""/>
      <w:lvlJc w:val="left"/>
      <w:pPr>
        <w:ind w:left="720" w:hanging="360"/>
      </w:pPr>
      <w:rPr>
        <w:rFonts w:ascii="Symbol" w:hAnsi="Symbol" w:hint="default"/>
      </w:rPr>
    </w:lvl>
    <w:lvl w:ilvl="1" w:tplc="50C40564">
      <w:start w:val="1"/>
      <w:numFmt w:val="bullet"/>
      <w:lvlText w:val="o"/>
      <w:lvlJc w:val="left"/>
      <w:pPr>
        <w:ind w:left="1440" w:hanging="360"/>
      </w:pPr>
      <w:rPr>
        <w:rFonts w:ascii="Courier New" w:hAnsi="Courier New" w:hint="default"/>
      </w:rPr>
    </w:lvl>
    <w:lvl w:ilvl="2" w:tplc="3BD01030">
      <w:start w:val="1"/>
      <w:numFmt w:val="bullet"/>
      <w:lvlText w:val=""/>
      <w:lvlJc w:val="left"/>
      <w:pPr>
        <w:ind w:left="2160" w:hanging="360"/>
      </w:pPr>
      <w:rPr>
        <w:rFonts w:ascii="Wingdings" w:hAnsi="Wingdings" w:hint="default"/>
      </w:rPr>
    </w:lvl>
    <w:lvl w:ilvl="3" w:tplc="74F65E10">
      <w:start w:val="1"/>
      <w:numFmt w:val="bullet"/>
      <w:lvlText w:val=""/>
      <w:lvlJc w:val="left"/>
      <w:pPr>
        <w:ind w:left="2880" w:hanging="360"/>
      </w:pPr>
      <w:rPr>
        <w:rFonts w:ascii="Symbol" w:hAnsi="Symbol" w:hint="default"/>
      </w:rPr>
    </w:lvl>
    <w:lvl w:ilvl="4" w:tplc="E5EC38BE">
      <w:start w:val="1"/>
      <w:numFmt w:val="bullet"/>
      <w:lvlText w:val="o"/>
      <w:lvlJc w:val="left"/>
      <w:pPr>
        <w:ind w:left="3600" w:hanging="360"/>
      </w:pPr>
      <w:rPr>
        <w:rFonts w:ascii="Courier New" w:hAnsi="Courier New" w:hint="default"/>
      </w:rPr>
    </w:lvl>
    <w:lvl w:ilvl="5" w:tplc="5ED0B96E">
      <w:start w:val="1"/>
      <w:numFmt w:val="bullet"/>
      <w:lvlText w:val=""/>
      <w:lvlJc w:val="left"/>
      <w:pPr>
        <w:ind w:left="4320" w:hanging="360"/>
      </w:pPr>
      <w:rPr>
        <w:rFonts w:ascii="Wingdings" w:hAnsi="Wingdings" w:hint="default"/>
      </w:rPr>
    </w:lvl>
    <w:lvl w:ilvl="6" w:tplc="2DC8D8D2">
      <w:start w:val="1"/>
      <w:numFmt w:val="bullet"/>
      <w:lvlText w:val=""/>
      <w:lvlJc w:val="left"/>
      <w:pPr>
        <w:ind w:left="5040" w:hanging="360"/>
      </w:pPr>
      <w:rPr>
        <w:rFonts w:ascii="Symbol" w:hAnsi="Symbol" w:hint="default"/>
      </w:rPr>
    </w:lvl>
    <w:lvl w:ilvl="7" w:tplc="B2C0EB1E">
      <w:start w:val="1"/>
      <w:numFmt w:val="bullet"/>
      <w:lvlText w:val="o"/>
      <w:lvlJc w:val="left"/>
      <w:pPr>
        <w:ind w:left="5760" w:hanging="360"/>
      </w:pPr>
      <w:rPr>
        <w:rFonts w:ascii="Courier New" w:hAnsi="Courier New" w:hint="default"/>
      </w:rPr>
    </w:lvl>
    <w:lvl w:ilvl="8" w:tplc="79808BDA">
      <w:start w:val="1"/>
      <w:numFmt w:val="bullet"/>
      <w:lvlText w:val=""/>
      <w:lvlJc w:val="left"/>
      <w:pPr>
        <w:ind w:left="6480" w:hanging="360"/>
      </w:pPr>
      <w:rPr>
        <w:rFonts w:ascii="Wingdings" w:hAnsi="Wingdings" w:hint="default"/>
      </w:rPr>
    </w:lvl>
  </w:abstractNum>
  <w:abstractNum w:abstractNumId="2" w15:restartNumberingAfterBreak="0">
    <w:nsid w:val="1BD9CA92"/>
    <w:multiLevelType w:val="hybridMultilevel"/>
    <w:tmpl w:val="0E86B108"/>
    <w:lvl w:ilvl="0" w:tplc="0BE6DD1E">
      <w:start w:val="1"/>
      <w:numFmt w:val="bullet"/>
      <w:lvlText w:val=""/>
      <w:lvlJc w:val="left"/>
      <w:pPr>
        <w:ind w:left="720" w:hanging="360"/>
      </w:pPr>
      <w:rPr>
        <w:rFonts w:ascii="Symbol" w:hAnsi="Symbol" w:hint="default"/>
      </w:rPr>
    </w:lvl>
    <w:lvl w:ilvl="1" w:tplc="6BB6A1DC">
      <w:start w:val="1"/>
      <w:numFmt w:val="bullet"/>
      <w:lvlText w:val="o"/>
      <w:lvlJc w:val="left"/>
      <w:pPr>
        <w:ind w:left="1440" w:hanging="360"/>
      </w:pPr>
      <w:rPr>
        <w:rFonts w:ascii="Courier New" w:hAnsi="Courier New" w:hint="default"/>
      </w:rPr>
    </w:lvl>
    <w:lvl w:ilvl="2" w:tplc="0114DD56">
      <w:start w:val="1"/>
      <w:numFmt w:val="bullet"/>
      <w:lvlText w:val=""/>
      <w:lvlJc w:val="left"/>
      <w:pPr>
        <w:ind w:left="2160" w:hanging="360"/>
      </w:pPr>
      <w:rPr>
        <w:rFonts w:ascii="Wingdings" w:hAnsi="Wingdings" w:hint="default"/>
      </w:rPr>
    </w:lvl>
    <w:lvl w:ilvl="3" w:tplc="D292A908">
      <w:start w:val="1"/>
      <w:numFmt w:val="bullet"/>
      <w:lvlText w:val=""/>
      <w:lvlJc w:val="left"/>
      <w:pPr>
        <w:ind w:left="2880" w:hanging="360"/>
      </w:pPr>
      <w:rPr>
        <w:rFonts w:ascii="Symbol" w:hAnsi="Symbol" w:hint="default"/>
      </w:rPr>
    </w:lvl>
    <w:lvl w:ilvl="4" w:tplc="2D5C9A6A">
      <w:start w:val="1"/>
      <w:numFmt w:val="bullet"/>
      <w:lvlText w:val="o"/>
      <w:lvlJc w:val="left"/>
      <w:pPr>
        <w:ind w:left="3600" w:hanging="360"/>
      </w:pPr>
      <w:rPr>
        <w:rFonts w:ascii="Courier New" w:hAnsi="Courier New" w:hint="default"/>
      </w:rPr>
    </w:lvl>
    <w:lvl w:ilvl="5" w:tplc="5600A3D8">
      <w:start w:val="1"/>
      <w:numFmt w:val="bullet"/>
      <w:lvlText w:val=""/>
      <w:lvlJc w:val="left"/>
      <w:pPr>
        <w:ind w:left="4320" w:hanging="360"/>
      </w:pPr>
      <w:rPr>
        <w:rFonts w:ascii="Wingdings" w:hAnsi="Wingdings" w:hint="default"/>
      </w:rPr>
    </w:lvl>
    <w:lvl w:ilvl="6" w:tplc="1CD0C580">
      <w:start w:val="1"/>
      <w:numFmt w:val="bullet"/>
      <w:lvlText w:val=""/>
      <w:lvlJc w:val="left"/>
      <w:pPr>
        <w:ind w:left="5040" w:hanging="360"/>
      </w:pPr>
      <w:rPr>
        <w:rFonts w:ascii="Symbol" w:hAnsi="Symbol" w:hint="default"/>
      </w:rPr>
    </w:lvl>
    <w:lvl w:ilvl="7" w:tplc="374E16DA">
      <w:start w:val="1"/>
      <w:numFmt w:val="bullet"/>
      <w:lvlText w:val="o"/>
      <w:lvlJc w:val="left"/>
      <w:pPr>
        <w:ind w:left="5760" w:hanging="360"/>
      </w:pPr>
      <w:rPr>
        <w:rFonts w:ascii="Courier New" w:hAnsi="Courier New" w:hint="default"/>
      </w:rPr>
    </w:lvl>
    <w:lvl w:ilvl="8" w:tplc="125CC982">
      <w:start w:val="1"/>
      <w:numFmt w:val="bullet"/>
      <w:lvlText w:val=""/>
      <w:lvlJc w:val="left"/>
      <w:pPr>
        <w:ind w:left="6480" w:hanging="360"/>
      </w:pPr>
      <w:rPr>
        <w:rFonts w:ascii="Wingdings" w:hAnsi="Wingdings" w:hint="default"/>
      </w:rPr>
    </w:lvl>
  </w:abstractNum>
  <w:abstractNum w:abstractNumId="3" w15:restartNumberingAfterBreak="0">
    <w:nsid w:val="236790F5"/>
    <w:multiLevelType w:val="hybridMultilevel"/>
    <w:tmpl w:val="3676DACC"/>
    <w:lvl w:ilvl="0" w:tplc="4C9C88AE">
      <w:start w:val="1"/>
      <w:numFmt w:val="bullet"/>
      <w:lvlText w:val=""/>
      <w:lvlJc w:val="left"/>
      <w:pPr>
        <w:ind w:left="720" w:hanging="360"/>
      </w:pPr>
      <w:rPr>
        <w:rFonts w:ascii="Symbol" w:hAnsi="Symbol" w:hint="default"/>
      </w:rPr>
    </w:lvl>
    <w:lvl w:ilvl="1" w:tplc="0FEC4EF4">
      <w:start w:val="1"/>
      <w:numFmt w:val="bullet"/>
      <w:lvlText w:val="o"/>
      <w:lvlJc w:val="left"/>
      <w:pPr>
        <w:ind w:left="1440" w:hanging="360"/>
      </w:pPr>
      <w:rPr>
        <w:rFonts w:ascii="Courier New" w:hAnsi="Courier New" w:hint="default"/>
      </w:rPr>
    </w:lvl>
    <w:lvl w:ilvl="2" w:tplc="34B2F97C">
      <w:start w:val="1"/>
      <w:numFmt w:val="bullet"/>
      <w:lvlText w:val=""/>
      <w:lvlJc w:val="left"/>
      <w:pPr>
        <w:ind w:left="2160" w:hanging="360"/>
      </w:pPr>
      <w:rPr>
        <w:rFonts w:ascii="Wingdings" w:hAnsi="Wingdings" w:hint="default"/>
      </w:rPr>
    </w:lvl>
    <w:lvl w:ilvl="3" w:tplc="AF04ABFC">
      <w:start w:val="1"/>
      <w:numFmt w:val="bullet"/>
      <w:lvlText w:val=""/>
      <w:lvlJc w:val="left"/>
      <w:pPr>
        <w:ind w:left="2880" w:hanging="360"/>
      </w:pPr>
      <w:rPr>
        <w:rFonts w:ascii="Symbol" w:hAnsi="Symbol" w:hint="default"/>
      </w:rPr>
    </w:lvl>
    <w:lvl w:ilvl="4" w:tplc="645EDC0C">
      <w:start w:val="1"/>
      <w:numFmt w:val="bullet"/>
      <w:lvlText w:val="o"/>
      <w:lvlJc w:val="left"/>
      <w:pPr>
        <w:ind w:left="3600" w:hanging="360"/>
      </w:pPr>
      <w:rPr>
        <w:rFonts w:ascii="Courier New" w:hAnsi="Courier New" w:hint="default"/>
      </w:rPr>
    </w:lvl>
    <w:lvl w:ilvl="5" w:tplc="3EB6186C">
      <w:start w:val="1"/>
      <w:numFmt w:val="bullet"/>
      <w:lvlText w:val=""/>
      <w:lvlJc w:val="left"/>
      <w:pPr>
        <w:ind w:left="4320" w:hanging="360"/>
      </w:pPr>
      <w:rPr>
        <w:rFonts w:ascii="Wingdings" w:hAnsi="Wingdings" w:hint="default"/>
      </w:rPr>
    </w:lvl>
    <w:lvl w:ilvl="6" w:tplc="48A40D4C">
      <w:start w:val="1"/>
      <w:numFmt w:val="bullet"/>
      <w:lvlText w:val=""/>
      <w:lvlJc w:val="left"/>
      <w:pPr>
        <w:ind w:left="5040" w:hanging="360"/>
      </w:pPr>
      <w:rPr>
        <w:rFonts w:ascii="Symbol" w:hAnsi="Symbol" w:hint="default"/>
      </w:rPr>
    </w:lvl>
    <w:lvl w:ilvl="7" w:tplc="7346D96A">
      <w:start w:val="1"/>
      <w:numFmt w:val="bullet"/>
      <w:lvlText w:val="o"/>
      <w:lvlJc w:val="left"/>
      <w:pPr>
        <w:ind w:left="5760" w:hanging="360"/>
      </w:pPr>
      <w:rPr>
        <w:rFonts w:ascii="Courier New" w:hAnsi="Courier New" w:hint="default"/>
      </w:rPr>
    </w:lvl>
    <w:lvl w:ilvl="8" w:tplc="330809F0">
      <w:start w:val="1"/>
      <w:numFmt w:val="bullet"/>
      <w:lvlText w:val=""/>
      <w:lvlJc w:val="left"/>
      <w:pPr>
        <w:ind w:left="6480" w:hanging="360"/>
      </w:pPr>
      <w:rPr>
        <w:rFonts w:ascii="Wingdings" w:hAnsi="Wingdings" w:hint="default"/>
      </w:rPr>
    </w:lvl>
  </w:abstractNum>
  <w:abstractNum w:abstractNumId="4" w15:restartNumberingAfterBreak="0">
    <w:nsid w:val="29736447"/>
    <w:multiLevelType w:val="hybridMultilevel"/>
    <w:tmpl w:val="D72EB1F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AFD645A"/>
    <w:multiLevelType w:val="multilevel"/>
    <w:tmpl w:val="272E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85E67"/>
    <w:multiLevelType w:val="hybridMultilevel"/>
    <w:tmpl w:val="59E2CABA"/>
    <w:lvl w:ilvl="0" w:tplc="FFFFFFFF">
      <w:start w:val="1"/>
      <w:numFmt w:val="bullet"/>
      <w:lvlText w:val="-"/>
      <w:lvlJc w:val="left"/>
      <w:pPr>
        <w:ind w:left="720" w:hanging="360"/>
      </w:pPr>
      <w:rPr>
        <w:rFonts w:ascii="Calibri" w:hAnsi="Calibri" w:hint="default"/>
      </w:rPr>
    </w:lvl>
    <w:lvl w:ilvl="1" w:tplc="04B02D64">
      <w:start w:val="1"/>
      <w:numFmt w:val="bullet"/>
      <w:lvlText w:val="o"/>
      <w:lvlJc w:val="left"/>
      <w:pPr>
        <w:ind w:left="1440" w:hanging="360"/>
      </w:pPr>
      <w:rPr>
        <w:rFonts w:ascii="Courier New" w:hAnsi="Courier New" w:hint="default"/>
      </w:rPr>
    </w:lvl>
    <w:lvl w:ilvl="2" w:tplc="C414E2EE">
      <w:start w:val="1"/>
      <w:numFmt w:val="bullet"/>
      <w:lvlText w:val=""/>
      <w:lvlJc w:val="left"/>
      <w:pPr>
        <w:ind w:left="2160" w:hanging="360"/>
      </w:pPr>
      <w:rPr>
        <w:rFonts w:ascii="Wingdings" w:hAnsi="Wingdings" w:hint="default"/>
      </w:rPr>
    </w:lvl>
    <w:lvl w:ilvl="3" w:tplc="5C7437EA">
      <w:start w:val="1"/>
      <w:numFmt w:val="bullet"/>
      <w:lvlText w:val=""/>
      <w:lvlJc w:val="left"/>
      <w:pPr>
        <w:ind w:left="2880" w:hanging="360"/>
      </w:pPr>
      <w:rPr>
        <w:rFonts w:ascii="Symbol" w:hAnsi="Symbol" w:hint="default"/>
      </w:rPr>
    </w:lvl>
    <w:lvl w:ilvl="4" w:tplc="96CE040E">
      <w:start w:val="1"/>
      <w:numFmt w:val="bullet"/>
      <w:lvlText w:val="o"/>
      <w:lvlJc w:val="left"/>
      <w:pPr>
        <w:ind w:left="3600" w:hanging="360"/>
      </w:pPr>
      <w:rPr>
        <w:rFonts w:ascii="Courier New" w:hAnsi="Courier New" w:hint="default"/>
      </w:rPr>
    </w:lvl>
    <w:lvl w:ilvl="5" w:tplc="F732BC7E">
      <w:start w:val="1"/>
      <w:numFmt w:val="bullet"/>
      <w:lvlText w:val=""/>
      <w:lvlJc w:val="left"/>
      <w:pPr>
        <w:ind w:left="4320" w:hanging="360"/>
      </w:pPr>
      <w:rPr>
        <w:rFonts w:ascii="Wingdings" w:hAnsi="Wingdings" w:hint="default"/>
      </w:rPr>
    </w:lvl>
    <w:lvl w:ilvl="6" w:tplc="A13AA60E">
      <w:start w:val="1"/>
      <w:numFmt w:val="bullet"/>
      <w:lvlText w:val=""/>
      <w:lvlJc w:val="left"/>
      <w:pPr>
        <w:ind w:left="5040" w:hanging="360"/>
      </w:pPr>
      <w:rPr>
        <w:rFonts w:ascii="Symbol" w:hAnsi="Symbol" w:hint="default"/>
      </w:rPr>
    </w:lvl>
    <w:lvl w:ilvl="7" w:tplc="F49A4A54">
      <w:start w:val="1"/>
      <w:numFmt w:val="bullet"/>
      <w:lvlText w:val="o"/>
      <w:lvlJc w:val="left"/>
      <w:pPr>
        <w:ind w:left="5760" w:hanging="360"/>
      </w:pPr>
      <w:rPr>
        <w:rFonts w:ascii="Courier New" w:hAnsi="Courier New" w:hint="default"/>
      </w:rPr>
    </w:lvl>
    <w:lvl w:ilvl="8" w:tplc="CB68E1E0">
      <w:start w:val="1"/>
      <w:numFmt w:val="bullet"/>
      <w:lvlText w:val=""/>
      <w:lvlJc w:val="left"/>
      <w:pPr>
        <w:ind w:left="6480" w:hanging="360"/>
      </w:pPr>
      <w:rPr>
        <w:rFonts w:ascii="Wingdings" w:hAnsi="Wingdings" w:hint="default"/>
      </w:rPr>
    </w:lvl>
  </w:abstractNum>
  <w:abstractNum w:abstractNumId="7" w15:restartNumberingAfterBreak="0">
    <w:nsid w:val="3E544C76"/>
    <w:multiLevelType w:val="hybridMultilevel"/>
    <w:tmpl w:val="BD8C2134"/>
    <w:lvl w:ilvl="0" w:tplc="FFFFFFFF">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190079"/>
    <w:multiLevelType w:val="hybridMultilevel"/>
    <w:tmpl w:val="6C101940"/>
    <w:lvl w:ilvl="0" w:tplc="05782EBA">
      <w:start w:val="1"/>
      <w:numFmt w:val="bullet"/>
      <w:lvlText w:val=""/>
      <w:lvlJc w:val="left"/>
      <w:pPr>
        <w:ind w:left="720" w:hanging="360"/>
      </w:pPr>
      <w:rPr>
        <w:rFonts w:ascii="Symbol" w:hAnsi="Symbol" w:hint="default"/>
      </w:rPr>
    </w:lvl>
    <w:lvl w:ilvl="1" w:tplc="23C492FE">
      <w:start w:val="1"/>
      <w:numFmt w:val="bullet"/>
      <w:lvlText w:val="o"/>
      <w:lvlJc w:val="left"/>
      <w:pPr>
        <w:ind w:left="1440" w:hanging="360"/>
      </w:pPr>
      <w:rPr>
        <w:rFonts w:ascii="Courier New" w:hAnsi="Courier New" w:hint="default"/>
      </w:rPr>
    </w:lvl>
    <w:lvl w:ilvl="2" w:tplc="BCE04C5A">
      <w:start w:val="1"/>
      <w:numFmt w:val="bullet"/>
      <w:lvlText w:val=""/>
      <w:lvlJc w:val="left"/>
      <w:pPr>
        <w:ind w:left="2160" w:hanging="360"/>
      </w:pPr>
      <w:rPr>
        <w:rFonts w:ascii="Wingdings" w:hAnsi="Wingdings" w:hint="default"/>
      </w:rPr>
    </w:lvl>
    <w:lvl w:ilvl="3" w:tplc="ABA6A10C">
      <w:start w:val="1"/>
      <w:numFmt w:val="bullet"/>
      <w:lvlText w:val=""/>
      <w:lvlJc w:val="left"/>
      <w:pPr>
        <w:ind w:left="2880" w:hanging="360"/>
      </w:pPr>
      <w:rPr>
        <w:rFonts w:ascii="Symbol" w:hAnsi="Symbol" w:hint="default"/>
      </w:rPr>
    </w:lvl>
    <w:lvl w:ilvl="4" w:tplc="CB2E2824">
      <w:start w:val="1"/>
      <w:numFmt w:val="bullet"/>
      <w:lvlText w:val="o"/>
      <w:lvlJc w:val="left"/>
      <w:pPr>
        <w:ind w:left="3600" w:hanging="360"/>
      </w:pPr>
      <w:rPr>
        <w:rFonts w:ascii="Courier New" w:hAnsi="Courier New" w:hint="default"/>
      </w:rPr>
    </w:lvl>
    <w:lvl w:ilvl="5" w:tplc="49DCDC58">
      <w:start w:val="1"/>
      <w:numFmt w:val="bullet"/>
      <w:lvlText w:val=""/>
      <w:lvlJc w:val="left"/>
      <w:pPr>
        <w:ind w:left="4320" w:hanging="360"/>
      </w:pPr>
      <w:rPr>
        <w:rFonts w:ascii="Wingdings" w:hAnsi="Wingdings" w:hint="default"/>
      </w:rPr>
    </w:lvl>
    <w:lvl w:ilvl="6" w:tplc="A11E9EF6">
      <w:start w:val="1"/>
      <w:numFmt w:val="bullet"/>
      <w:lvlText w:val=""/>
      <w:lvlJc w:val="left"/>
      <w:pPr>
        <w:ind w:left="5040" w:hanging="360"/>
      </w:pPr>
      <w:rPr>
        <w:rFonts w:ascii="Symbol" w:hAnsi="Symbol" w:hint="default"/>
      </w:rPr>
    </w:lvl>
    <w:lvl w:ilvl="7" w:tplc="C95A2010">
      <w:start w:val="1"/>
      <w:numFmt w:val="bullet"/>
      <w:lvlText w:val="o"/>
      <w:lvlJc w:val="left"/>
      <w:pPr>
        <w:ind w:left="5760" w:hanging="360"/>
      </w:pPr>
      <w:rPr>
        <w:rFonts w:ascii="Courier New" w:hAnsi="Courier New" w:hint="default"/>
      </w:rPr>
    </w:lvl>
    <w:lvl w:ilvl="8" w:tplc="6930E96C">
      <w:start w:val="1"/>
      <w:numFmt w:val="bullet"/>
      <w:lvlText w:val=""/>
      <w:lvlJc w:val="left"/>
      <w:pPr>
        <w:ind w:left="6480" w:hanging="360"/>
      </w:pPr>
      <w:rPr>
        <w:rFonts w:ascii="Wingdings" w:hAnsi="Wingdings" w:hint="default"/>
      </w:rPr>
    </w:lvl>
  </w:abstractNum>
  <w:abstractNum w:abstractNumId="9" w15:restartNumberingAfterBreak="0">
    <w:nsid w:val="528F1146"/>
    <w:multiLevelType w:val="hybridMultilevel"/>
    <w:tmpl w:val="47505B3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BE00A5"/>
    <w:multiLevelType w:val="hybridMultilevel"/>
    <w:tmpl w:val="D72EB1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2F2B20"/>
    <w:multiLevelType w:val="hybridMultilevel"/>
    <w:tmpl w:val="BE36B730"/>
    <w:lvl w:ilvl="0" w:tplc="B6DCAF8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67CE24AE"/>
    <w:multiLevelType w:val="hybridMultilevel"/>
    <w:tmpl w:val="B046DDA4"/>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8471929">
    <w:abstractNumId w:val="6"/>
  </w:num>
  <w:num w:numId="2" w16cid:durableId="1926644925">
    <w:abstractNumId w:val="12"/>
  </w:num>
  <w:num w:numId="3" w16cid:durableId="86000068">
    <w:abstractNumId w:val="7"/>
  </w:num>
  <w:num w:numId="4" w16cid:durableId="280765843">
    <w:abstractNumId w:val="0"/>
  </w:num>
  <w:num w:numId="5" w16cid:durableId="14507096">
    <w:abstractNumId w:val="4"/>
  </w:num>
  <w:num w:numId="6" w16cid:durableId="2050378874">
    <w:abstractNumId w:val="10"/>
  </w:num>
  <w:num w:numId="7" w16cid:durableId="1090390856">
    <w:abstractNumId w:val="5"/>
  </w:num>
  <w:num w:numId="8" w16cid:durableId="102657927">
    <w:abstractNumId w:val="11"/>
  </w:num>
  <w:num w:numId="9" w16cid:durableId="1956473410">
    <w:abstractNumId w:val="9"/>
  </w:num>
  <w:num w:numId="10" w16cid:durableId="797800255">
    <w:abstractNumId w:val="3"/>
  </w:num>
  <w:num w:numId="11" w16cid:durableId="851838200">
    <w:abstractNumId w:val="1"/>
  </w:num>
  <w:num w:numId="12" w16cid:durableId="1419525409">
    <w:abstractNumId w:val="2"/>
  </w:num>
  <w:num w:numId="13" w16cid:durableId="1462308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1D"/>
    <w:rsid w:val="00044EB2"/>
    <w:rsid w:val="00073662"/>
    <w:rsid w:val="00076D72"/>
    <w:rsid w:val="00091ECA"/>
    <w:rsid w:val="000D799D"/>
    <w:rsid w:val="000F7DC0"/>
    <w:rsid w:val="001172F1"/>
    <w:rsid w:val="0012396F"/>
    <w:rsid w:val="001259A9"/>
    <w:rsid w:val="00144D5B"/>
    <w:rsid w:val="00187CA8"/>
    <w:rsid w:val="00192E23"/>
    <w:rsid w:val="001A6299"/>
    <w:rsid w:val="001D6683"/>
    <w:rsid w:val="001F75B9"/>
    <w:rsid w:val="0020079A"/>
    <w:rsid w:val="0020106F"/>
    <w:rsid w:val="002147C2"/>
    <w:rsid w:val="00225AFD"/>
    <w:rsid w:val="00234E32"/>
    <w:rsid w:val="0023681D"/>
    <w:rsid w:val="00262FD0"/>
    <w:rsid w:val="00294F57"/>
    <w:rsid w:val="002C2231"/>
    <w:rsid w:val="002D08FB"/>
    <w:rsid w:val="003154B9"/>
    <w:rsid w:val="00325B4C"/>
    <w:rsid w:val="00360D56"/>
    <w:rsid w:val="00370887"/>
    <w:rsid w:val="003761E3"/>
    <w:rsid w:val="0039057A"/>
    <w:rsid w:val="003937A5"/>
    <w:rsid w:val="003953FE"/>
    <w:rsid w:val="003A033E"/>
    <w:rsid w:val="003A49A2"/>
    <w:rsid w:val="003B008D"/>
    <w:rsid w:val="003B374D"/>
    <w:rsid w:val="003F6E40"/>
    <w:rsid w:val="003F6F4D"/>
    <w:rsid w:val="00412378"/>
    <w:rsid w:val="00433C3C"/>
    <w:rsid w:val="00451F84"/>
    <w:rsid w:val="004544FF"/>
    <w:rsid w:val="004633F7"/>
    <w:rsid w:val="00473461"/>
    <w:rsid w:val="0048306B"/>
    <w:rsid w:val="004B312F"/>
    <w:rsid w:val="004C751F"/>
    <w:rsid w:val="004F303B"/>
    <w:rsid w:val="004F3A20"/>
    <w:rsid w:val="004F51D4"/>
    <w:rsid w:val="00511F64"/>
    <w:rsid w:val="00514C69"/>
    <w:rsid w:val="0051646E"/>
    <w:rsid w:val="00531C84"/>
    <w:rsid w:val="00542349"/>
    <w:rsid w:val="00573B08"/>
    <w:rsid w:val="005752E0"/>
    <w:rsid w:val="00596A95"/>
    <w:rsid w:val="005F2179"/>
    <w:rsid w:val="00606415"/>
    <w:rsid w:val="006074B9"/>
    <w:rsid w:val="00611052"/>
    <w:rsid w:val="006172F4"/>
    <w:rsid w:val="00623992"/>
    <w:rsid w:val="00647662"/>
    <w:rsid w:val="00653C9E"/>
    <w:rsid w:val="00676FAF"/>
    <w:rsid w:val="0069220E"/>
    <w:rsid w:val="00696A49"/>
    <w:rsid w:val="006978AA"/>
    <w:rsid w:val="006A588F"/>
    <w:rsid w:val="006C7D0E"/>
    <w:rsid w:val="00701114"/>
    <w:rsid w:val="00702751"/>
    <w:rsid w:val="00706FCA"/>
    <w:rsid w:val="00720D75"/>
    <w:rsid w:val="007305C0"/>
    <w:rsid w:val="0073135B"/>
    <w:rsid w:val="00756E03"/>
    <w:rsid w:val="007578DC"/>
    <w:rsid w:val="007653CB"/>
    <w:rsid w:val="00785307"/>
    <w:rsid w:val="00793833"/>
    <w:rsid w:val="007C0303"/>
    <w:rsid w:val="007C2E35"/>
    <w:rsid w:val="007C7E0D"/>
    <w:rsid w:val="007D487C"/>
    <w:rsid w:val="0080033E"/>
    <w:rsid w:val="008103E3"/>
    <w:rsid w:val="008518EF"/>
    <w:rsid w:val="008600A3"/>
    <w:rsid w:val="008913C9"/>
    <w:rsid w:val="0089576F"/>
    <w:rsid w:val="008B5C4D"/>
    <w:rsid w:val="008C1040"/>
    <w:rsid w:val="008D0C0B"/>
    <w:rsid w:val="008D6A62"/>
    <w:rsid w:val="008E17E4"/>
    <w:rsid w:val="008E4537"/>
    <w:rsid w:val="008E75C7"/>
    <w:rsid w:val="008F11C7"/>
    <w:rsid w:val="008F1AD1"/>
    <w:rsid w:val="008F3478"/>
    <w:rsid w:val="009154DA"/>
    <w:rsid w:val="009162F2"/>
    <w:rsid w:val="00920836"/>
    <w:rsid w:val="00924544"/>
    <w:rsid w:val="009527CA"/>
    <w:rsid w:val="00964E38"/>
    <w:rsid w:val="00966760"/>
    <w:rsid w:val="00970218"/>
    <w:rsid w:val="009926BC"/>
    <w:rsid w:val="009946EF"/>
    <w:rsid w:val="009A2C56"/>
    <w:rsid w:val="009B4F2E"/>
    <w:rsid w:val="009C455A"/>
    <w:rsid w:val="009D5FAD"/>
    <w:rsid w:val="009E730C"/>
    <w:rsid w:val="00A03B47"/>
    <w:rsid w:val="00A34252"/>
    <w:rsid w:val="00A54058"/>
    <w:rsid w:val="00A81581"/>
    <w:rsid w:val="00A8671B"/>
    <w:rsid w:val="00B044AC"/>
    <w:rsid w:val="00B06A53"/>
    <w:rsid w:val="00B10563"/>
    <w:rsid w:val="00B14065"/>
    <w:rsid w:val="00B30036"/>
    <w:rsid w:val="00B300AD"/>
    <w:rsid w:val="00B32798"/>
    <w:rsid w:val="00BB7415"/>
    <w:rsid w:val="00BB7B3C"/>
    <w:rsid w:val="00BC180E"/>
    <w:rsid w:val="00BC63AC"/>
    <w:rsid w:val="00BE4111"/>
    <w:rsid w:val="00C07231"/>
    <w:rsid w:val="00C12143"/>
    <w:rsid w:val="00C26CB2"/>
    <w:rsid w:val="00C91127"/>
    <w:rsid w:val="00C97479"/>
    <w:rsid w:val="00CE2FD4"/>
    <w:rsid w:val="00CF0900"/>
    <w:rsid w:val="00D12FC5"/>
    <w:rsid w:val="00D45EF7"/>
    <w:rsid w:val="00D56683"/>
    <w:rsid w:val="00D61C6B"/>
    <w:rsid w:val="00D74329"/>
    <w:rsid w:val="00D824C3"/>
    <w:rsid w:val="00D84CDA"/>
    <w:rsid w:val="00DB2973"/>
    <w:rsid w:val="00DC5F8D"/>
    <w:rsid w:val="00DD288F"/>
    <w:rsid w:val="00DD59E0"/>
    <w:rsid w:val="00DE46B7"/>
    <w:rsid w:val="00DF0689"/>
    <w:rsid w:val="00E21E99"/>
    <w:rsid w:val="00E24B84"/>
    <w:rsid w:val="00E342DA"/>
    <w:rsid w:val="00E34706"/>
    <w:rsid w:val="00E37C64"/>
    <w:rsid w:val="00E5515D"/>
    <w:rsid w:val="00E85F99"/>
    <w:rsid w:val="00EA1349"/>
    <w:rsid w:val="00EA2F4C"/>
    <w:rsid w:val="00EA3585"/>
    <w:rsid w:val="00EE6B32"/>
    <w:rsid w:val="00F00390"/>
    <w:rsid w:val="00F1124F"/>
    <w:rsid w:val="00F1263A"/>
    <w:rsid w:val="00F134DB"/>
    <w:rsid w:val="00F22E36"/>
    <w:rsid w:val="00F34032"/>
    <w:rsid w:val="00F435F1"/>
    <w:rsid w:val="00F446DA"/>
    <w:rsid w:val="00F64450"/>
    <w:rsid w:val="00F72543"/>
    <w:rsid w:val="00F855CA"/>
    <w:rsid w:val="00FD3565"/>
    <w:rsid w:val="00FD5F0A"/>
    <w:rsid w:val="00FE2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D530"/>
  <w15:chartTrackingRefBased/>
  <w15:docId w15:val="{A69E7288-326D-47C1-8275-3E4BD519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1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3681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3681D"/>
  </w:style>
  <w:style w:type="character" w:customStyle="1" w:styleId="eop">
    <w:name w:val="eop"/>
    <w:basedOn w:val="Standardskriftforavsnitt"/>
    <w:rsid w:val="0023681D"/>
  </w:style>
  <w:style w:type="paragraph" w:styleId="Revisjon">
    <w:name w:val="Revision"/>
    <w:hidden/>
    <w:uiPriority w:val="99"/>
    <w:semiHidden/>
    <w:rsid w:val="00412378"/>
    <w:pPr>
      <w:spacing w:after="0" w:line="240" w:lineRule="auto"/>
    </w:pPr>
  </w:style>
  <w:style w:type="character" w:customStyle="1" w:styleId="Overskrift1Tegn">
    <w:name w:val="Overskrift 1 Tegn"/>
    <w:basedOn w:val="Standardskriftforavsnitt"/>
    <w:link w:val="Overskrift1"/>
    <w:uiPriority w:val="9"/>
    <w:rsid w:val="00511F6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11F64"/>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7C0303"/>
    <w:pPr>
      <w:outlineLvl w:val="9"/>
    </w:pPr>
    <w:rPr>
      <w:lang w:eastAsia="nb-NO"/>
    </w:rPr>
  </w:style>
  <w:style w:type="paragraph" w:styleId="INNH1">
    <w:name w:val="toc 1"/>
    <w:basedOn w:val="Normal"/>
    <w:next w:val="Normal"/>
    <w:autoRedefine/>
    <w:uiPriority w:val="39"/>
    <w:unhideWhenUsed/>
    <w:rsid w:val="007C0303"/>
    <w:pPr>
      <w:spacing w:after="100"/>
    </w:pPr>
  </w:style>
  <w:style w:type="paragraph" w:styleId="INNH2">
    <w:name w:val="toc 2"/>
    <w:basedOn w:val="Normal"/>
    <w:next w:val="Normal"/>
    <w:autoRedefine/>
    <w:uiPriority w:val="39"/>
    <w:unhideWhenUsed/>
    <w:rsid w:val="00E34706"/>
    <w:pPr>
      <w:tabs>
        <w:tab w:val="right" w:leader="dot" w:pos="9062"/>
      </w:tabs>
      <w:spacing w:after="100"/>
      <w:ind w:left="220"/>
    </w:pPr>
  </w:style>
  <w:style w:type="character" w:styleId="Hyperkobling">
    <w:name w:val="Hyperlink"/>
    <w:basedOn w:val="Standardskriftforavsnitt"/>
    <w:uiPriority w:val="99"/>
    <w:unhideWhenUsed/>
    <w:rsid w:val="007C0303"/>
    <w:rPr>
      <w:color w:val="0563C1" w:themeColor="hyperlink"/>
      <w:u w:val="single"/>
    </w:rPr>
  </w:style>
  <w:style w:type="paragraph" w:styleId="Listeavsnitt">
    <w:name w:val="List Paragraph"/>
    <w:basedOn w:val="Normal"/>
    <w:uiPriority w:val="34"/>
    <w:qFormat/>
    <w:rsid w:val="00676FAF"/>
    <w:pPr>
      <w:spacing w:after="0" w:line="240" w:lineRule="auto"/>
      <w:ind w:left="720"/>
      <w:contextualSpacing/>
    </w:pPr>
    <w:rPr>
      <w:rFonts w:ascii="Arial" w:eastAsiaTheme="minorEastAsia" w:hAnsi="Arial" w:cs="Times New Roman"/>
      <w:lang w:bidi="en-US"/>
    </w:rPr>
  </w:style>
  <w:style w:type="table" w:styleId="Tabellrutenett">
    <w:name w:val="Table Grid"/>
    <w:basedOn w:val="Vanligtabell"/>
    <w:uiPriority w:val="39"/>
    <w:rsid w:val="0060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1AD1"/>
    <w:rPr>
      <w:sz w:val="16"/>
      <w:szCs w:val="16"/>
    </w:rPr>
  </w:style>
  <w:style w:type="paragraph" w:styleId="Merknadstekst">
    <w:name w:val="annotation text"/>
    <w:basedOn w:val="Normal"/>
    <w:link w:val="MerknadstekstTegn"/>
    <w:uiPriority w:val="99"/>
    <w:unhideWhenUsed/>
    <w:rsid w:val="008F1AD1"/>
    <w:pPr>
      <w:spacing w:line="240" w:lineRule="auto"/>
    </w:pPr>
    <w:rPr>
      <w:sz w:val="20"/>
      <w:szCs w:val="20"/>
    </w:rPr>
  </w:style>
  <w:style w:type="character" w:customStyle="1" w:styleId="MerknadstekstTegn">
    <w:name w:val="Merknadstekst Tegn"/>
    <w:basedOn w:val="Standardskriftforavsnitt"/>
    <w:link w:val="Merknadstekst"/>
    <w:uiPriority w:val="99"/>
    <w:rsid w:val="008F1AD1"/>
    <w:rPr>
      <w:sz w:val="20"/>
      <w:szCs w:val="20"/>
    </w:rPr>
  </w:style>
  <w:style w:type="paragraph" w:styleId="Kommentaremne">
    <w:name w:val="annotation subject"/>
    <w:basedOn w:val="Merknadstekst"/>
    <w:next w:val="Merknadstekst"/>
    <w:link w:val="KommentaremneTegn"/>
    <w:uiPriority w:val="99"/>
    <w:semiHidden/>
    <w:unhideWhenUsed/>
    <w:rsid w:val="008F1AD1"/>
    <w:rPr>
      <w:b/>
      <w:bCs/>
    </w:rPr>
  </w:style>
  <w:style w:type="character" w:customStyle="1" w:styleId="KommentaremneTegn">
    <w:name w:val="Kommentaremne Tegn"/>
    <w:basedOn w:val="MerknadstekstTegn"/>
    <w:link w:val="Kommentaremne"/>
    <w:uiPriority w:val="99"/>
    <w:semiHidden/>
    <w:rsid w:val="008F1AD1"/>
    <w:rPr>
      <w:b/>
      <w:bCs/>
      <w:sz w:val="20"/>
      <w:szCs w:val="20"/>
    </w:rPr>
  </w:style>
  <w:style w:type="paragraph" w:customStyle="1" w:styleId="mortaga">
    <w:name w:val="mortag_a"/>
    <w:basedOn w:val="Normal"/>
    <w:rsid w:val="008F1AD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C7D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D0E"/>
  </w:style>
  <w:style w:type="paragraph" w:styleId="Bunntekst">
    <w:name w:val="footer"/>
    <w:basedOn w:val="Normal"/>
    <w:link w:val="BunntekstTegn"/>
    <w:uiPriority w:val="99"/>
    <w:unhideWhenUsed/>
    <w:rsid w:val="006C7D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D0E"/>
  </w:style>
  <w:style w:type="paragraph" w:styleId="Fotnotetekst">
    <w:name w:val="footnote text"/>
    <w:basedOn w:val="Normal"/>
    <w:link w:val="FotnotetekstTegn"/>
    <w:uiPriority w:val="99"/>
    <w:semiHidden/>
    <w:unhideWhenUsed/>
    <w:rsid w:val="00B044AC"/>
    <w:pPr>
      <w:spacing w:after="0" w:line="240" w:lineRule="auto"/>
    </w:pPr>
    <w:rPr>
      <w:rFonts w:ascii="Arial" w:eastAsiaTheme="minorEastAsia" w:hAnsi="Arial" w:cs="Times New Roman"/>
      <w:sz w:val="20"/>
      <w:szCs w:val="20"/>
      <w:lang w:bidi="en-US"/>
    </w:rPr>
  </w:style>
  <w:style w:type="character" w:customStyle="1" w:styleId="FotnotetekstTegn">
    <w:name w:val="Fotnotetekst Tegn"/>
    <w:basedOn w:val="Standardskriftforavsnitt"/>
    <w:link w:val="Fotnotetekst"/>
    <w:uiPriority w:val="99"/>
    <w:semiHidden/>
    <w:rsid w:val="00B044AC"/>
    <w:rPr>
      <w:rFonts w:ascii="Arial" w:eastAsiaTheme="minorEastAsia" w:hAnsi="Arial" w:cs="Times New Roman"/>
      <w:sz w:val="20"/>
      <w:szCs w:val="20"/>
      <w:lang w:bidi="en-US"/>
    </w:rPr>
  </w:style>
  <w:style w:type="character" w:styleId="Fotnotereferanse">
    <w:name w:val="footnote reference"/>
    <w:basedOn w:val="Standardskriftforavsnitt"/>
    <w:uiPriority w:val="99"/>
    <w:semiHidden/>
    <w:unhideWhenUsed/>
    <w:rsid w:val="00B04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7308">
      <w:bodyDiv w:val="1"/>
      <w:marLeft w:val="0"/>
      <w:marRight w:val="0"/>
      <w:marTop w:val="0"/>
      <w:marBottom w:val="0"/>
      <w:divBdr>
        <w:top w:val="none" w:sz="0" w:space="0" w:color="auto"/>
        <w:left w:val="none" w:sz="0" w:space="0" w:color="auto"/>
        <w:bottom w:val="none" w:sz="0" w:space="0" w:color="auto"/>
        <w:right w:val="none" w:sz="0" w:space="0" w:color="auto"/>
      </w:divBdr>
      <w:divsChild>
        <w:div w:id="1766799534">
          <w:marLeft w:val="0"/>
          <w:marRight w:val="0"/>
          <w:marTop w:val="0"/>
          <w:marBottom w:val="0"/>
          <w:divBdr>
            <w:top w:val="none" w:sz="0" w:space="0" w:color="auto"/>
            <w:left w:val="none" w:sz="0" w:space="0" w:color="auto"/>
            <w:bottom w:val="none" w:sz="0" w:space="0" w:color="auto"/>
            <w:right w:val="none" w:sz="0" w:space="0" w:color="auto"/>
          </w:divBdr>
        </w:div>
        <w:div w:id="370301741">
          <w:marLeft w:val="0"/>
          <w:marRight w:val="0"/>
          <w:marTop w:val="0"/>
          <w:marBottom w:val="0"/>
          <w:divBdr>
            <w:top w:val="none" w:sz="0" w:space="0" w:color="auto"/>
            <w:left w:val="none" w:sz="0" w:space="0" w:color="auto"/>
            <w:bottom w:val="none" w:sz="0" w:space="0" w:color="auto"/>
            <w:right w:val="none" w:sz="0" w:space="0" w:color="auto"/>
          </w:divBdr>
        </w:div>
        <w:div w:id="1708720403">
          <w:marLeft w:val="0"/>
          <w:marRight w:val="0"/>
          <w:marTop w:val="0"/>
          <w:marBottom w:val="0"/>
          <w:divBdr>
            <w:top w:val="none" w:sz="0" w:space="0" w:color="auto"/>
            <w:left w:val="none" w:sz="0" w:space="0" w:color="auto"/>
            <w:bottom w:val="none" w:sz="0" w:space="0" w:color="auto"/>
            <w:right w:val="none" w:sz="0" w:space="0" w:color="auto"/>
          </w:divBdr>
        </w:div>
        <w:div w:id="968588900">
          <w:marLeft w:val="0"/>
          <w:marRight w:val="0"/>
          <w:marTop w:val="0"/>
          <w:marBottom w:val="0"/>
          <w:divBdr>
            <w:top w:val="none" w:sz="0" w:space="0" w:color="auto"/>
            <w:left w:val="none" w:sz="0" w:space="0" w:color="auto"/>
            <w:bottom w:val="none" w:sz="0" w:space="0" w:color="auto"/>
            <w:right w:val="none" w:sz="0" w:space="0" w:color="auto"/>
          </w:divBdr>
        </w:div>
        <w:div w:id="1864005269">
          <w:marLeft w:val="0"/>
          <w:marRight w:val="0"/>
          <w:marTop w:val="0"/>
          <w:marBottom w:val="0"/>
          <w:divBdr>
            <w:top w:val="none" w:sz="0" w:space="0" w:color="auto"/>
            <w:left w:val="none" w:sz="0" w:space="0" w:color="auto"/>
            <w:bottom w:val="none" w:sz="0" w:space="0" w:color="auto"/>
            <w:right w:val="none" w:sz="0" w:space="0" w:color="auto"/>
          </w:divBdr>
        </w:div>
        <w:div w:id="1580410643">
          <w:marLeft w:val="0"/>
          <w:marRight w:val="0"/>
          <w:marTop w:val="0"/>
          <w:marBottom w:val="0"/>
          <w:divBdr>
            <w:top w:val="none" w:sz="0" w:space="0" w:color="auto"/>
            <w:left w:val="none" w:sz="0" w:space="0" w:color="auto"/>
            <w:bottom w:val="none" w:sz="0" w:space="0" w:color="auto"/>
            <w:right w:val="none" w:sz="0" w:space="0" w:color="auto"/>
          </w:divBdr>
        </w:div>
        <w:div w:id="361520674">
          <w:marLeft w:val="0"/>
          <w:marRight w:val="0"/>
          <w:marTop w:val="0"/>
          <w:marBottom w:val="0"/>
          <w:divBdr>
            <w:top w:val="none" w:sz="0" w:space="0" w:color="auto"/>
            <w:left w:val="none" w:sz="0" w:space="0" w:color="auto"/>
            <w:bottom w:val="none" w:sz="0" w:space="0" w:color="auto"/>
            <w:right w:val="none" w:sz="0" w:space="0" w:color="auto"/>
          </w:divBdr>
        </w:div>
        <w:div w:id="1770083571">
          <w:marLeft w:val="0"/>
          <w:marRight w:val="0"/>
          <w:marTop w:val="0"/>
          <w:marBottom w:val="0"/>
          <w:divBdr>
            <w:top w:val="none" w:sz="0" w:space="0" w:color="auto"/>
            <w:left w:val="none" w:sz="0" w:space="0" w:color="auto"/>
            <w:bottom w:val="none" w:sz="0" w:space="0" w:color="auto"/>
            <w:right w:val="none" w:sz="0" w:space="0" w:color="auto"/>
          </w:divBdr>
        </w:div>
        <w:div w:id="352196966">
          <w:marLeft w:val="0"/>
          <w:marRight w:val="0"/>
          <w:marTop w:val="0"/>
          <w:marBottom w:val="0"/>
          <w:divBdr>
            <w:top w:val="none" w:sz="0" w:space="0" w:color="auto"/>
            <w:left w:val="none" w:sz="0" w:space="0" w:color="auto"/>
            <w:bottom w:val="none" w:sz="0" w:space="0" w:color="auto"/>
            <w:right w:val="none" w:sz="0" w:space="0" w:color="auto"/>
          </w:divBdr>
        </w:div>
        <w:div w:id="1885632922">
          <w:marLeft w:val="0"/>
          <w:marRight w:val="0"/>
          <w:marTop w:val="0"/>
          <w:marBottom w:val="0"/>
          <w:divBdr>
            <w:top w:val="none" w:sz="0" w:space="0" w:color="auto"/>
            <w:left w:val="none" w:sz="0" w:space="0" w:color="auto"/>
            <w:bottom w:val="none" w:sz="0" w:space="0" w:color="auto"/>
            <w:right w:val="none" w:sz="0" w:space="0" w:color="auto"/>
          </w:divBdr>
        </w:div>
        <w:div w:id="1037510024">
          <w:marLeft w:val="0"/>
          <w:marRight w:val="0"/>
          <w:marTop w:val="0"/>
          <w:marBottom w:val="0"/>
          <w:divBdr>
            <w:top w:val="none" w:sz="0" w:space="0" w:color="auto"/>
            <w:left w:val="none" w:sz="0" w:space="0" w:color="auto"/>
            <w:bottom w:val="none" w:sz="0" w:space="0" w:color="auto"/>
            <w:right w:val="none" w:sz="0" w:space="0" w:color="auto"/>
          </w:divBdr>
        </w:div>
        <w:div w:id="1718385721">
          <w:marLeft w:val="0"/>
          <w:marRight w:val="0"/>
          <w:marTop w:val="0"/>
          <w:marBottom w:val="0"/>
          <w:divBdr>
            <w:top w:val="none" w:sz="0" w:space="0" w:color="auto"/>
            <w:left w:val="none" w:sz="0" w:space="0" w:color="auto"/>
            <w:bottom w:val="none" w:sz="0" w:space="0" w:color="auto"/>
            <w:right w:val="none" w:sz="0" w:space="0" w:color="auto"/>
          </w:divBdr>
        </w:div>
        <w:div w:id="1406536286">
          <w:marLeft w:val="0"/>
          <w:marRight w:val="0"/>
          <w:marTop w:val="0"/>
          <w:marBottom w:val="0"/>
          <w:divBdr>
            <w:top w:val="none" w:sz="0" w:space="0" w:color="auto"/>
            <w:left w:val="none" w:sz="0" w:space="0" w:color="auto"/>
            <w:bottom w:val="none" w:sz="0" w:space="0" w:color="auto"/>
            <w:right w:val="none" w:sz="0" w:space="0" w:color="auto"/>
          </w:divBdr>
        </w:div>
        <w:div w:id="1202746865">
          <w:marLeft w:val="0"/>
          <w:marRight w:val="0"/>
          <w:marTop w:val="0"/>
          <w:marBottom w:val="0"/>
          <w:divBdr>
            <w:top w:val="none" w:sz="0" w:space="0" w:color="auto"/>
            <w:left w:val="none" w:sz="0" w:space="0" w:color="auto"/>
            <w:bottom w:val="none" w:sz="0" w:space="0" w:color="auto"/>
            <w:right w:val="none" w:sz="0" w:space="0" w:color="auto"/>
          </w:divBdr>
        </w:div>
        <w:div w:id="1345130716">
          <w:marLeft w:val="0"/>
          <w:marRight w:val="0"/>
          <w:marTop w:val="0"/>
          <w:marBottom w:val="0"/>
          <w:divBdr>
            <w:top w:val="none" w:sz="0" w:space="0" w:color="auto"/>
            <w:left w:val="none" w:sz="0" w:space="0" w:color="auto"/>
            <w:bottom w:val="none" w:sz="0" w:space="0" w:color="auto"/>
            <w:right w:val="none" w:sz="0" w:space="0" w:color="auto"/>
          </w:divBdr>
        </w:div>
        <w:div w:id="1458068649">
          <w:marLeft w:val="0"/>
          <w:marRight w:val="0"/>
          <w:marTop w:val="0"/>
          <w:marBottom w:val="0"/>
          <w:divBdr>
            <w:top w:val="none" w:sz="0" w:space="0" w:color="auto"/>
            <w:left w:val="none" w:sz="0" w:space="0" w:color="auto"/>
            <w:bottom w:val="none" w:sz="0" w:space="0" w:color="auto"/>
            <w:right w:val="none" w:sz="0" w:space="0" w:color="auto"/>
          </w:divBdr>
        </w:div>
        <w:div w:id="1831555867">
          <w:marLeft w:val="0"/>
          <w:marRight w:val="0"/>
          <w:marTop w:val="0"/>
          <w:marBottom w:val="0"/>
          <w:divBdr>
            <w:top w:val="none" w:sz="0" w:space="0" w:color="auto"/>
            <w:left w:val="none" w:sz="0" w:space="0" w:color="auto"/>
            <w:bottom w:val="none" w:sz="0" w:space="0" w:color="auto"/>
            <w:right w:val="none" w:sz="0" w:space="0" w:color="auto"/>
          </w:divBdr>
        </w:div>
        <w:div w:id="1144199627">
          <w:marLeft w:val="0"/>
          <w:marRight w:val="0"/>
          <w:marTop w:val="0"/>
          <w:marBottom w:val="0"/>
          <w:divBdr>
            <w:top w:val="none" w:sz="0" w:space="0" w:color="auto"/>
            <w:left w:val="none" w:sz="0" w:space="0" w:color="auto"/>
            <w:bottom w:val="none" w:sz="0" w:space="0" w:color="auto"/>
            <w:right w:val="none" w:sz="0" w:space="0" w:color="auto"/>
          </w:divBdr>
        </w:div>
      </w:divsChild>
    </w:div>
    <w:div w:id="673341546">
      <w:bodyDiv w:val="1"/>
      <w:marLeft w:val="0"/>
      <w:marRight w:val="0"/>
      <w:marTop w:val="0"/>
      <w:marBottom w:val="0"/>
      <w:divBdr>
        <w:top w:val="none" w:sz="0" w:space="0" w:color="auto"/>
        <w:left w:val="none" w:sz="0" w:space="0" w:color="auto"/>
        <w:bottom w:val="none" w:sz="0" w:space="0" w:color="auto"/>
        <w:right w:val="none" w:sz="0" w:space="0" w:color="auto"/>
      </w:divBdr>
      <w:divsChild>
        <w:div w:id="1625575745">
          <w:marLeft w:val="0"/>
          <w:marRight w:val="0"/>
          <w:marTop w:val="0"/>
          <w:marBottom w:val="0"/>
          <w:divBdr>
            <w:top w:val="none" w:sz="0" w:space="0" w:color="auto"/>
            <w:left w:val="none" w:sz="0" w:space="0" w:color="auto"/>
            <w:bottom w:val="none" w:sz="0" w:space="0" w:color="auto"/>
            <w:right w:val="none" w:sz="0" w:space="0" w:color="auto"/>
          </w:divBdr>
        </w:div>
        <w:div w:id="1006371134">
          <w:marLeft w:val="0"/>
          <w:marRight w:val="0"/>
          <w:marTop w:val="0"/>
          <w:marBottom w:val="0"/>
          <w:divBdr>
            <w:top w:val="none" w:sz="0" w:space="0" w:color="auto"/>
            <w:left w:val="none" w:sz="0" w:space="0" w:color="auto"/>
            <w:bottom w:val="none" w:sz="0" w:space="0" w:color="auto"/>
            <w:right w:val="none" w:sz="0" w:space="0" w:color="auto"/>
          </w:divBdr>
        </w:div>
        <w:div w:id="911432268">
          <w:marLeft w:val="0"/>
          <w:marRight w:val="0"/>
          <w:marTop w:val="0"/>
          <w:marBottom w:val="0"/>
          <w:divBdr>
            <w:top w:val="none" w:sz="0" w:space="0" w:color="auto"/>
            <w:left w:val="none" w:sz="0" w:space="0" w:color="auto"/>
            <w:bottom w:val="none" w:sz="0" w:space="0" w:color="auto"/>
            <w:right w:val="none" w:sz="0" w:space="0" w:color="auto"/>
          </w:divBdr>
        </w:div>
        <w:div w:id="977495075">
          <w:marLeft w:val="0"/>
          <w:marRight w:val="0"/>
          <w:marTop w:val="0"/>
          <w:marBottom w:val="0"/>
          <w:divBdr>
            <w:top w:val="none" w:sz="0" w:space="0" w:color="auto"/>
            <w:left w:val="none" w:sz="0" w:space="0" w:color="auto"/>
            <w:bottom w:val="none" w:sz="0" w:space="0" w:color="auto"/>
            <w:right w:val="none" w:sz="0" w:space="0" w:color="auto"/>
          </w:divBdr>
        </w:div>
      </w:divsChild>
    </w:div>
    <w:div w:id="699891444">
      <w:bodyDiv w:val="1"/>
      <w:marLeft w:val="0"/>
      <w:marRight w:val="0"/>
      <w:marTop w:val="0"/>
      <w:marBottom w:val="0"/>
      <w:divBdr>
        <w:top w:val="none" w:sz="0" w:space="0" w:color="auto"/>
        <w:left w:val="none" w:sz="0" w:space="0" w:color="auto"/>
        <w:bottom w:val="none" w:sz="0" w:space="0" w:color="auto"/>
        <w:right w:val="none" w:sz="0" w:space="0" w:color="auto"/>
      </w:divBdr>
    </w:div>
    <w:div w:id="726681476">
      <w:bodyDiv w:val="1"/>
      <w:marLeft w:val="0"/>
      <w:marRight w:val="0"/>
      <w:marTop w:val="0"/>
      <w:marBottom w:val="0"/>
      <w:divBdr>
        <w:top w:val="none" w:sz="0" w:space="0" w:color="auto"/>
        <w:left w:val="none" w:sz="0" w:space="0" w:color="auto"/>
        <w:bottom w:val="none" w:sz="0" w:space="0" w:color="auto"/>
        <w:right w:val="none" w:sz="0" w:space="0" w:color="auto"/>
      </w:divBdr>
    </w:div>
    <w:div w:id="1132944157">
      <w:bodyDiv w:val="1"/>
      <w:marLeft w:val="0"/>
      <w:marRight w:val="0"/>
      <w:marTop w:val="0"/>
      <w:marBottom w:val="0"/>
      <w:divBdr>
        <w:top w:val="none" w:sz="0" w:space="0" w:color="auto"/>
        <w:left w:val="none" w:sz="0" w:space="0" w:color="auto"/>
        <w:bottom w:val="none" w:sz="0" w:space="0" w:color="auto"/>
        <w:right w:val="none" w:sz="0" w:space="0" w:color="auto"/>
      </w:divBdr>
    </w:div>
    <w:div w:id="1428043379">
      <w:bodyDiv w:val="1"/>
      <w:marLeft w:val="0"/>
      <w:marRight w:val="0"/>
      <w:marTop w:val="0"/>
      <w:marBottom w:val="0"/>
      <w:divBdr>
        <w:top w:val="none" w:sz="0" w:space="0" w:color="auto"/>
        <w:left w:val="none" w:sz="0" w:space="0" w:color="auto"/>
        <w:bottom w:val="none" w:sz="0" w:space="0" w:color="auto"/>
        <w:right w:val="none" w:sz="0" w:space="0" w:color="auto"/>
      </w:divBdr>
    </w:div>
    <w:div w:id="1734699460">
      <w:bodyDiv w:val="1"/>
      <w:marLeft w:val="0"/>
      <w:marRight w:val="0"/>
      <w:marTop w:val="0"/>
      <w:marBottom w:val="0"/>
      <w:divBdr>
        <w:top w:val="none" w:sz="0" w:space="0" w:color="auto"/>
        <w:left w:val="none" w:sz="0" w:space="0" w:color="auto"/>
        <w:bottom w:val="none" w:sz="0" w:space="0" w:color="auto"/>
        <w:right w:val="none" w:sz="0" w:space="0" w:color="auto"/>
      </w:divBdr>
    </w:div>
    <w:div w:id="1741752629">
      <w:bodyDiv w:val="1"/>
      <w:marLeft w:val="0"/>
      <w:marRight w:val="0"/>
      <w:marTop w:val="0"/>
      <w:marBottom w:val="0"/>
      <w:divBdr>
        <w:top w:val="none" w:sz="0" w:space="0" w:color="auto"/>
        <w:left w:val="none" w:sz="0" w:space="0" w:color="auto"/>
        <w:bottom w:val="none" w:sz="0" w:space="0" w:color="auto"/>
        <w:right w:val="none" w:sz="0" w:space="0" w:color="auto"/>
      </w:divBdr>
    </w:div>
    <w:div w:id="1942689202">
      <w:bodyDiv w:val="1"/>
      <w:marLeft w:val="0"/>
      <w:marRight w:val="0"/>
      <w:marTop w:val="0"/>
      <w:marBottom w:val="0"/>
      <w:divBdr>
        <w:top w:val="none" w:sz="0" w:space="0" w:color="auto"/>
        <w:left w:val="none" w:sz="0" w:space="0" w:color="auto"/>
        <w:bottom w:val="none" w:sz="0" w:space="0" w:color="auto"/>
        <w:right w:val="none" w:sz="0" w:space="0" w:color="auto"/>
      </w:divBdr>
      <w:divsChild>
        <w:div w:id="921254435">
          <w:marLeft w:val="0"/>
          <w:marRight w:val="0"/>
          <w:marTop w:val="0"/>
          <w:marBottom w:val="0"/>
          <w:divBdr>
            <w:top w:val="none" w:sz="0" w:space="0" w:color="auto"/>
            <w:left w:val="none" w:sz="0" w:space="0" w:color="auto"/>
            <w:bottom w:val="none" w:sz="0" w:space="0" w:color="auto"/>
            <w:right w:val="none" w:sz="0" w:space="0" w:color="auto"/>
          </w:divBdr>
        </w:div>
        <w:div w:id="2012639395">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2068793523">
          <w:marLeft w:val="0"/>
          <w:marRight w:val="0"/>
          <w:marTop w:val="0"/>
          <w:marBottom w:val="0"/>
          <w:divBdr>
            <w:top w:val="none" w:sz="0" w:space="0" w:color="auto"/>
            <w:left w:val="none" w:sz="0" w:space="0" w:color="auto"/>
            <w:bottom w:val="none" w:sz="0" w:space="0" w:color="auto"/>
            <w:right w:val="none" w:sz="0" w:space="0" w:color="auto"/>
          </w:divBdr>
        </w:div>
        <w:div w:id="681712328">
          <w:marLeft w:val="0"/>
          <w:marRight w:val="0"/>
          <w:marTop w:val="0"/>
          <w:marBottom w:val="0"/>
          <w:divBdr>
            <w:top w:val="none" w:sz="0" w:space="0" w:color="auto"/>
            <w:left w:val="none" w:sz="0" w:space="0" w:color="auto"/>
            <w:bottom w:val="none" w:sz="0" w:space="0" w:color="auto"/>
            <w:right w:val="none" w:sz="0" w:space="0" w:color="auto"/>
          </w:divBdr>
        </w:div>
        <w:div w:id="2041122707">
          <w:marLeft w:val="0"/>
          <w:marRight w:val="0"/>
          <w:marTop w:val="0"/>
          <w:marBottom w:val="0"/>
          <w:divBdr>
            <w:top w:val="none" w:sz="0" w:space="0" w:color="auto"/>
            <w:left w:val="none" w:sz="0" w:space="0" w:color="auto"/>
            <w:bottom w:val="none" w:sz="0" w:space="0" w:color="auto"/>
            <w:right w:val="none" w:sz="0" w:space="0" w:color="auto"/>
          </w:divBdr>
        </w:div>
        <w:div w:id="422342264">
          <w:marLeft w:val="0"/>
          <w:marRight w:val="0"/>
          <w:marTop w:val="0"/>
          <w:marBottom w:val="0"/>
          <w:divBdr>
            <w:top w:val="none" w:sz="0" w:space="0" w:color="auto"/>
            <w:left w:val="none" w:sz="0" w:space="0" w:color="auto"/>
            <w:bottom w:val="none" w:sz="0" w:space="0" w:color="auto"/>
            <w:right w:val="none" w:sz="0" w:space="0" w:color="auto"/>
          </w:divBdr>
        </w:div>
        <w:div w:id="68586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1543-AB9B-4A08-8652-438FFA54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6984</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Ballantine, Kristin</cp:lastModifiedBy>
  <cp:revision>2</cp:revision>
  <dcterms:created xsi:type="dcterms:W3CDTF">2023-10-16T09:35:00Z</dcterms:created>
  <dcterms:modified xsi:type="dcterms:W3CDTF">2023-10-16T09:35:00Z</dcterms:modified>
</cp:coreProperties>
</file>